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5D" w:rsidRDefault="005E555D" w:rsidP="005E555D">
      <w:pPr>
        <w:tabs>
          <w:tab w:val="left" w:pos="709"/>
        </w:tabs>
        <w:jc w:val="center"/>
        <w:rPr>
          <w:b/>
        </w:rPr>
      </w:pPr>
      <w:r>
        <w:rPr>
          <w:b/>
        </w:rPr>
        <w:t>Содержание</w:t>
      </w:r>
    </w:p>
    <w:p w:rsidR="005E555D" w:rsidRDefault="005E555D" w:rsidP="005E555D">
      <w:pPr>
        <w:pStyle w:val="21"/>
        <w:ind w:firstLine="720"/>
        <w:jc w:val="both"/>
        <w:rPr>
          <w:rFonts w:ascii="Times New Roman" w:hAnsi="Times New Roman"/>
          <w:b/>
          <w:sz w:val="28"/>
        </w:rPr>
      </w:pPr>
    </w:p>
    <w:p w:rsidR="005E555D" w:rsidRDefault="005E555D" w:rsidP="005E555D">
      <w:pPr>
        <w:pStyle w:val="21"/>
        <w:ind w:firstLine="720"/>
        <w:jc w:val="both"/>
        <w:rPr>
          <w:rFonts w:ascii="Times New Roman" w:hAnsi="Times New Roman"/>
          <w:b/>
          <w:sz w:val="28"/>
        </w:rPr>
      </w:pPr>
    </w:p>
    <w:p w:rsidR="005E555D" w:rsidRDefault="005E555D" w:rsidP="005163BC">
      <w:pPr>
        <w:pStyle w:val="21"/>
        <w:tabs>
          <w:tab w:val="right" w:pos="9638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5714A">
        <w:rPr>
          <w:rFonts w:ascii="Times New Roman" w:hAnsi="Times New Roman"/>
          <w:sz w:val="28"/>
          <w:szCs w:val="28"/>
        </w:rPr>
        <w:t>Введение</w:t>
      </w:r>
      <w:r w:rsidR="005163BC">
        <w:rPr>
          <w:rFonts w:ascii="Times New Roman" w:hAnsi="Times New Roman"/>
          <w:sz w:val="28"/>
          <w:szCs w:val="28"/>
        </w:rPr>
        <w:tab/>
        <w:t>3</w:t>
      </w:r>
    </w:p>
    <w:p w:rsidR="005E555D" w:rsidRPr="005E555D" w:rsidRDefault="005E555D" w:rsidP="005163BC">
      <w:pPr>
        <w:pStyle w:val="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638"/>
        </w:tabs>
        <w:jc w:val="both"/>
        <w:rPr>
          <w:rFonts w:ascii="Times New Roman" w:hAnsi="Times New Roman"/>
          <w:sz w:val="28"/>
          <w:szCs w:val="28"/>
        </w:rPr>
      </w:pPr>
      <w:r w:rsidRPr="00A5714A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ab/>
      </w:r>
      <w:r w:rsidRPr="00A5714A">
        <w:rPr>
          <w:rFonts w:ascii="Times New Roman" w:hAnsi="Times New Roman"/>
          <w:sz w:val="28"/>
        </w:rPr>
        <w:t xml:space="preserve">Теоретические основы анализа финансового состояния банка </w:t>
      </w:r>
      <w:r w:rsidR="005163BC">
        <w:rPr>
          <w:rFonts w:ascii="Times New Roman" w:hAnsi="Times New Roman"/>
          <w:sz w:val="28"/>
        </w:rPr>
        <w:tab/>
        <w:t>4</w:t>
      </w:r>
    </w:p>
    <w:p w:rsidR="005E555D" w:rsidRPr="00A5714A" w:rsidRDefault="005E555D" w:rsidP="005163BC">
      <w:pPr>
        <w:pStyle w:val="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638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A5714A">
        <w:rPr>
          <w:rFonts w:ascii="Times New Roman" w:hAnsi="Times New Roman"/>
          <w:sz w:val="28"/>
        </w:rPr>
        <w:t xml:space="preserve">.1 </w:t>
      </w:r>
      <w:r>
        <w:rPr>
          <w:rFonts w:ascii="Times New Roman" w:hAnsi="Times New Roman"/>
          <w:sz w:val="28"/>
        </w:rPr>
        <w:tab/>
      </w:r>
      <w:r w:rsidRPr="00A5714A">
        <w:rPr>
          <w:rFonts w:ascii="Times New Roman" w:hAnsi="Times New Roman"/>
          <w:sz w:val="28"/>
        </w:rPr>
        <w:t xml:space="preserve">Роль и значение анализа финансового состояния банка </w:t>
      </w:r>
      <w:r w:rsidR="005163BC">
        <w:rPr>
          <w:rFonts w:ascii="Times New Roman" w:hAnsi="Times New Roman"/>
          <w:sz w:val="28"/>
        </w:rPr>
        <w:tab/>
        <w:t>4</w:t>
      </w:r>
    </w:p>
    <w:p w:rsidR="005E555D" w:rsidRPr="00A5714A" w:rsidRDefault="005E555D" w:rsidP="005E555D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A5714A">
        <w:rPr>
          <w:rFonts w:ascii="Times New Roman" w:hAnsi="Times New Roman"/>
          <w:sz w:val="28"/>
        </w:rPr>
        <w:t xml:space="preserve">.2 </w:t>
      </w:r>
      <w:r>
        <w:rPr>
          <w:rFonts w:ascii="Times New Roman" w:hAnsi="Times New Roman"/>
          <w:sz w:val="28"/>
        </w:rPr>
        <w:tab/>
      </w:r>
      <w:r w:rsidRPr="00A5714A">
        <w:rPr>
          <w:rFonts w:ascii="Times New Roman" w:hAnsi="Times New Roman"/>
          <w:sz w:val="28"/>
          <w:szCs w:val="28"/>
        </w:rPr>
        <w:t>Задачи анализа финансового состояния банка и подходы к его</w:t>
      </w:r>
      <w:r w:rsidR="005163BC">
        <w:rPr>
          <w:rFonts w:ascii="Times New Roman" w:hAnsi="Times New Roman"/>
          <w:sz w:val="28"/>
          <w:szCs w:val="28"/>
        </w:rPr>
        <w:t xml:space="preserve"> 6</w:t>
      </w:r>
      <w:r w:rsidRPr="00A57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5714A">
        <w:rPr>
          <w:rFonts w:ascii="Times New Roman" w:hAnsi="Times New Roman"/>
          <w:sz w:val="28"/>
          <w:szCs w:val="28"/>
        </w:rPr>
        <w:t>проведению</w:t>
      </w:r>
    </w:p>
    <w:p w:rsidR="005E555D" w:rsidRPr="00A5714A" w:rsidRDefault="005E555D" w:rsidP="005E555D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A57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5714A">
        <w:rPr>
          <w:rFonts w:ascii="Times New Roman" w:hAnsi="Times New Roman"/>
          <w:sz w:val="28"/>
          <w:szCs w:val="28"/>
        </w:rPr>
        <w:t xml:space="preserve">Информационное обеспечение анализа финансового состояния банка </w:t>
      </w:r>
      <w:r w:rsidR="005163BC">
        <w:rPr>
          <w:rFonts w:ascii="Times New Roman" w:hAnsi="Times New Roman"/>
          <w:sz w:val="28"/>
          <w:szCs w:val="28"/>
        </w:rPr>
        <w:t xml:space="preserve">   10</w:t>
      </w:r>
    </w:p>
    <w:p w:rsidR="005E555D" w:rsidRDefault="005E555D" w:rsidP="005163BC">
      <w:pPr>
        <w:pStyle w:val="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63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57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5714A">
        <w:rPr>
          <w:rFonts w:ascii="Times New Roman" w:hAnsi="Times New Roman"/>
          <w:sz w:val="28"/>
          <w:szCs w:val="28"/>
        </w:rPr>
        <w:t xml:space="preserve">Анализ финансового состояния банка </w:t>
      </w:r>
      <w:r>
        <w:rPr>
          <w:rFonts w:ascii="Times New Roman" w:hAnsi="Times New Roman"/>
          <w:sz w:val="28"/>
          <w:szCs w:val="28"/>
        </w:rPr>
        <w:t>(расчетная часть)</w:t>
      </w:r>
      <w:r w:rsidR="005163BC">
        <w:rPr>
          <w:rFonts w:ascii="Times New Roman" w:hAnsi="Times New Roman"/>
          <w:sz w:val="28"/>
          <w:szCs w:val="28"/>
        </w:rPr>
        <w:tab/>
        <w:t>14</w:t>
      </w:r>
    </w:p>
    <w:p w:rsidR="005E555D" w:rsidRPr="00A5714A" w:rsidRDefault="005E555D" w:rsidP="005163BC">
      <w:pPr>
        <w:pStyle w:val="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63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ab/>
        <w:t>Андеррайтинг как основа инвестиционного банкинга</w:t>
      </w:r>
      <w:r w:rsidR="005163BC">
        <w:rPr>
          <w:rFonts w:ascii="Times New Roman" w:hAnsi="Times New Roman"/>
          <w:sz w:val="28"/>
          <w:szCs w:val="28"/>
        </w:rPr>
        <w:tab/>
      </w:r>
      <w:r w:rsidR="005163BC">
        <w:rPr>
          <w:rFonts w:ascii="Times New Roman" w:hAnsi="Times New Roman"/>
          <w:sz w:val="28"/>
          <w:szCs w:val="28"/>
        </w:rPr>
        <w:tab/>
        <w:t>37</w:t>
      </w:r>
    </w:p>
    <w:p w:rsidR="005E555D" w:rsidRPr="00A5714A" w:rsidRDefault="005E555D" w:rsidP="005163BC">
      <w:pPr>
        <w:pStyle w:val="21"/>
        <w:tabs>
          <w:tab w:val="right" w:pos="9638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5714A">
        <w:rPr>
          <w:rFonts w:ascii="Times New Roman" w:hAnsi="Times New Roman"/>
          <w:sz w:val="28"/>
          <w:szCs w:val="28"/>
        </w:rPr>
        <w:t>Заключение</w:t>
      </w:r>
      <w:r w:rsidR="005163BC">
        <w:rPr>
          <w:rFonts w:ascii="Times New Roman" w:hAnsi="Times New Roman"/>
          <w:sz w:val="28"/>
          <w:szCs w:val="28"/>
        </w:rPr>
        <w:tab/>
        <w:t>43</w:t>
      </w:r>
    </w:p>
    <w:p w:rsidR="005E555D" w:rsidRPr="00A5714A" w:rsidRDefault="005E555D" w:rsidP="005163BC">
      <w:pPr>
        <w:pStyle w:val="21"/>
        <w:tabs>
          <w:tab w:val="right" w:pos="9638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5714A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>используемой</w:t>
      </w:r>
      <w:r w:rsidRPr="00A5714A">
        <w:rPr>
          <w:rFonts w:ascii="Times New Roman" w:hAnsi="Times New Roman"/>
          <w:sz w:val="28"/>
          <w:szCs w:val="28"/>
        </w:rPr>
        <w:t xml:space="preserve"> литературы </w:t>
      </w:r>
      <w:r w:rsidR="005163BC">
        <w:rPr>
          <w:rFonts w:ascii="Times New Roman" w:hAnsi="Times New Roman"/>
          <w:sz w:val="28"/>
          <w:szCs w:val="28"/>
        </w:rPr>
        <w:tab/>
        <w:t>45</w:t>
      </w:r>
    </w:p>
    <w:p w:rsidR="005E555D" w:rsidRPr="005163BC" w:rsidRDefault="005163BC" w:rsidP="005E555D">
      <w:pPr>
        <w:tabs>
          <w:tab w:val="left" w:pos="709"/>
        </w:tabs>
        <w:jc w:val="both"/>
      </w:pPr>
      <w:r>
        <w:rPr>
          <w:b/>
        </w:rPr>
        <w:tab/>
      </w:r>
      <w:r>
        <w:t>Приложение А</w:t>
      </w: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</w:p>
    <w:p w:rsidR="005E555D" w:rsidRDefault="005E555D" w:rsidP="005E555D">
      <w:pPr>
        <w:tabs>
          <w:tab w:val="left" w:pos="709"/>
        </w:tabs>
        <w:jc w:val="center"/>
        <w:rPr>
          <w:b/>
        </w:rPr>
      </w:pPr>
      <w:r>
        <w:rPr>
          <w:b/>
        </w:rPr>
        <w:lastRenderedPageBreak/>
        <w:t>Введение</w:t>
      </w:r>
    </w:p>
    <w:p w:rsidR="005E555D" w:rsidRDefault="005E555D" w:rsidP="005E555D">
      <w:pPr>
        <w:tabs>
          <w:tab w:val="left" w:pos="709"/>
        </w:tabs>
        <w:jc w:val="both"/>
        <w:rPr>
          <w:b/>
        </w:rPr>
      </w:pPr>
    </w:p>
    <w:p w:rsidR="005E555D" w:rsidRDefault="005E555D" w:rsidP="005E555D">
      <w:pPr>
        <w:tabs>
          <w:tab w:val="left" w:pos="709"/>
        </w:tabs>
        <w:jc w:val="both"/>
        <w:rPr>
          <w:b/>
        </w:rPr>
      </w:pPr>
    </w:p>
    <w:p w:rsidR="005E555D" w:rsidRPr="00A5714A" w:rsidRDefault="005E555D" w:rsidP="005E555D">
      <w:pPr>
        <w:pStyle w:val="2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 w:rsidRPr="00A5714A">
        <w:rPr>
          <w:rFonts w:ascii="Times New Roman" w:hAnsi="Times New Roman"/>
          <w:sz w:val="28"/>
          <w:szCs w:val="28"/>
        </w:rPr>
        <w:t>Современный этап социально-экономического развития РК характеризируется формированием рыночных отношений: формируется новая денежно-кредитная система, возникают новые виды кредитно-финансовых институтов, изменяется структура банковской системы адекватная рыночной экономике.</w:t>
      </w:r>
      <w:r w:rsidRPr="00A5714A">
        <w:rPr>
          <w:sz w:val="22"/>
          <w:szCs w:val="22"/>
        </w:rPr>
        <w:t xml:space="preserve"> </w:t>
      </w:r>
      <w:r w:rsidRPr="00A5714A">
        <w:rPr>
          <w:rFonts w:ascii="Times New Roman" w:hAnsi="Times New Roman"/>
          <w:sz w:val="28"/>
        </w:rPr>
        <w:t>В условиях перехода банковской системы Республики Казахстан на принципы функционирования международного банковского дела исключительную важность приобретает сочетание мировых банковских технологий с особенностями развития экономики Казахстана.</w:t>
      </w:r>
    </w:p>
    <w:p w:rsidR="00F7622E" w:rsidRDefault="00F7622E" w:rsidP="00F7622E">
      <w:pPr>
        <w:ind w:firstLine="567"/>
        <w:jc w:val="both"/>
      </w:pPr>
      <w:r>
        <w:tab/>
        <w:t>Чтобы развиваться в условиях рыночной экономики и не допустить банкротства банка, нужно знать, как управлять финансами, какой должна быть структура капитала по составу и источникам образования, какую долю должны занимать собственные средства, а какую - заемные. Следует знать и такие понятия рыночной экономики, как финансовая устойчивость, платежеспособность, деловая активность, рентабельность и другие.</w:t>
      </w:r>
    </w:p>
    <w:p w:rsidR="00F7622E" w:rsidRPr="00956AEC" w:rsidRDefault="00F7622E" w:rsidP="00F7622E">
      <w:pPr>
        <w:pStyle w:val="a5"/>
        <w:ind w:firstLine="709"/>
        <w:jc w:val="both"/>
        <w:rPr>
          <w:szCs w:val="28"/>
        </w:rPr>
      </w:pPr>
      <w:r w:rsidRPr="00831527">
        <w:rPr>
          <w:szCs w:val="28"/>
        </w:rPr>
        <w:t>Сущность анализа финансового состояния во многом определяется его объектами, которые в коммерческом банке отражают содержание финансовой деятельности к</w:t>
      </w:r>
      <w:r>
        <w:rPr>
          <w:szCs w:val="28"/>
        </w:rPr>
        <w:t>редитного учреждения</w:t>
      </w:r>
      <w:r w:rsidRPr="00831527">
        <w:rPr>
          <w:szCs w:val="28"/>
        </w:rPr>
        <w:t>.</w:t>
      </w:r>
    </w:p>
    <w:p w:rsidR="00F7622E" w:rsidRDefault="00F7622E" w:rsidP="005E555D">
      <w:pPr>
        <w:tabs>
          <w:tab w:val="left" w:pos="9915"/>
        </w:tabs>
        <w:ind w:right="-8" w:firstLine="720"/>
        <w:jc w:val="both"/>
      </w:pPr>
      <w:r>
        <w:t>Под финансовым состоянием понимается способность банка финансировать свою деятельность. Оно характеризуется обеспеченностью финансовыми ресурсами, необходимыми для нормального функционирования предприятия, целесообразным их размещением и эффективным использованием, финансовыми взаимоотношениями с другими юридическими и физическими лицами, платежеспособностью и финансовой устойчивостью.</w:t>
      </w:r>
    </w:p>
    <w:p w:rsidR="005E555D" w:rsidRPr="00A5714A" w:rsidRDefault="005E555D" w:rsidP="005E555D">
      <w:pPr>
        <w:tabs>
          <w:tab w:val="left" w:pos="9915"/>
        </w:tabs>
        <w:ind w:right="-8" w:firstLine="720"/>
        <w:jc w:val="both"/>
        <w:rPr>
          <w:szCs w:val="28"/>
        </w:rPr>
      </w:pPr>
      <w:r w:rsidRPr="00A5714A">
        <w:rPr>
          <w:szCs w:val="28"/>
        </w:rPr>
        <w:t>Цель курсовой работы –</w:t>
      </w:r>
      <w:r>
        <w:rPr>
          <w:szCs w:val="28"/>
        </w:rPr>
        <w:t xml:space="preserve"> изучить </w:t>
      </w:r>
      <w:r w:rsidRPr="00A5714A">
        <w:rPr>
          <w:szCs w:val="28"/>
        </w:rPr>
        <w:t xml:space="preserve">теоретические </w:t>
      </w:r>
      <w:r>
        <w:rPr>
          <w:szCs w:val="28"/>
        </w:rPr>
        <w:t xml:space="preserve">основы анализа финансового состояния коммерческого банка </w:t>
      </w:r>
      <w:r w:rsidRPr="00A5714A">
        <w:rPr>
          <w:szCs w:val="28"/>
        </w:rPr>
        <w:t>и развить навыки самостоятельного прове</w:t>
      </w:r>
      <w:r>
        <w:rPr>
          <w:szCs w:val="28"/>
        </w:rPr>
        <w:t>дения этого анализа</w:t>
      </w:r>
      <w:r w:rsidRPr="00A5714A">
        <w:rPr>
          <w:szCs w:val="28"/>
        </w:rPr>
        <w:t>.</w:t>
      </w:r>
    </w:p>
    <w:p w:rsidR="005E555D" w:rsidRPr="00A5714A" w:rsidRDefault="005E555D" w:rsidP="005E555D">
      <w:pPr>
        <w:pStyle w:val="21"/>
        <w:widowControl w:val="0"/>
        <w:tabs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цели, можно выделить следующие задачи курсовой работы</w:t>
      </w:r>
      <w:r w:rsidRPr="00A5714A">
        <w:rPr>
          <w:rFonts w:ascii="Times New Roman" w:hAnsi="Times New Roman"/>
          <w:sz w:val="28"/>
          <w:szCs w:val="28"/>
        </w:rPr>
        <w:t>:</w:t>
      </w:r>
    </w:p>
    <w:p w:rsidR="005E555D" w:rsidRPr="00A5714A" w:rsidRDefault="005E555D" w:rsidP="005E555D">
      <w:pPr>
        <w:pStyle w:val="21"/>
        <w:widowControl w:val="0"/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14A">
        <w:rPr>
          <w:rFonts w:ascii="Times New Roman" w:hAnsi="Times New Roman"/>
          <w:sz w:val="28"/>
          <w:szCs w:val="28"/>
        </w:rPr>
        <w:t xml:space="preserve"> определение роли анализа финансового состояния в общей системе управления коммерческим банком;</w:t>
      </w:r>
    </w:p>
    <w:p w:rsidR="005E555D" w:rsidRPr="00A5714A" w:rsidRDefault="005E555D" w:rsidP="005E555D">
      <w:pPr>
        <w:pStyle w:val="21"/>
        <w:widowControl w:val="0"/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14A">
        <w:rPr>
          <w:rFonts w:ascii="Times New Roman" w:hAnsi="Times New Roman"/>
          <w:sz w:val="28"/>
          <w:szCs w:val="28"/>
        </w:rPr>
        <w:t xml:space="preserve"> изучение подходов к проведению анализа финансового состояния коммерческого банка; </w:t>
      </w:r>
    </w:p>
    <w:p w:rsidR="005E555D" w:rsidRPr="00A5714A" w:rsidRDefault="005E555D" w:rsidP="005E555D">
      <w:pPr>
        <w:pStyle w:val="21"/>
        <w:widowControl w:val="0"/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14A">
        <w:rPr>
          <w:rFonts w:ascii="Times New Roman" w:hAnsi="Times New Roman"/>
          <w:sz w:val="28"/>
          <w:szCs w:val="28"/>
        </w:rPr>
        <w:t xml:space="preserve"> изучение форм финансовой отчетности коммерческого банка; </w:t>
      </w:r>
    </w:p>
    <w:p w:rsidR="005E555D" w:rsidRPr="00A5714A" w:rsidRDefault="005E555D" w:rsidP="005E555D">
      <w:pPr>
        <w:pStyle w:val="21"/>
        <w:widowControl w:val="0"/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14A">
        <w:rPr>
          <w:rFonts w:ascii="Times New Roman" w:hAnsi="Times New Roman"/>
          <w:sz w:val="28"/>
        </w:rPr>
        <w:t xml:space="preserve"> </w:t>
      </w:r>
      <w:r w:rsidRPr="00A5714A">
        <w:rPr>
          <w:rFonts w:ascii="Times New Roman" w:hAnsi="Times New Roman"/>
          <w:sz w:val="28"/>
          <w:szCs w:val="28"/>
        </w:rPr>
        <w:t>использование системы показателей, характеризующих деятельность банка и виды принимаемых рисков с выявлением взаимосвязи между показателями;</w:t>
      </w:r>
    </w:p>
    <w:p w:rsidR="005E555D" w:rsidRPr="00A5714A" w:rsidRDefault="005E555D" w:rsidP="005E555D">
      <w:pPr>
        <w:numPr>
          <w:ilvl w:val="0"/>
          <w:numId w:val="5"/>
        </w:numPr>
        <w:tabs>
          <w:tab w:val="clear" w:pos="1418"/>
          <w:tab w:val="num" w:pos="993"/>
        </w:tabs>
        <w:jc w:val="both"/>
        <w:rPr>
          <w:szCs w:val="28"/>
        </w:rPr>
      </w:pPr>
      <w:r w:rsidRPr="00A5714A">
        <w:rPr>
          <w:szCs w:val="28"/>
        </w:rPr>
        <w:t>изучение факторов изменения этих показателей и величин принимаемых рисков;</w:t>
      </w:r>
    </w:p>
    <w:p w:rsidR="005E555D" w:rsidRPr="00A5714A" w:rsidRDefault="005E555D" w:rsidP="005E555D">
      <w:pPr>
        <w:numPr>
          <w:ilvl w:val="0"/>
          <w:numId w:val="5"/>
        </w:numPr>
        <w:tabs>
          <w:tab w:val="clear" w:pos="1418"/>
          <w:tab w:val="num" w:pos="993"/>
        </w:tabs>
        <w:jc w:val="both"/>
        <w:rPr>
          <w:szCs w:val="28"/>
        </w:rPr>
      </w:pPr>
      <w:r w:rsidRPr="00A5714A">
        <w:rPr>
          <w:szCs w:val="28"/>
        </w:rPr>
        <w:t xml:space="preserve">сравнение полученных показателей со средними показателями по группе однородных банков; </w:t>
      </w:r>
    </w:p>
    <w:p w:rsidR="003C4F7F" w:rsidRDefault="005E555D" w:rsidP="005B696B">
      <w:pPr>
        <w:numPr>
          <w:ilvl w:val="0"/>
          <w:numId w:val="5"/>
        </w:numPr>
        <w:tabs>
          <w:tab w:val="clear" w:pos="1418"/>
          <w:tab w:val="num" w:pos="993"/>
        </w:tabs>
        <w:jc w:val="both"/>
      </w:pPr>
      <w:r w:rsidRPr="00A5714A">
        <w:t xml:space="preserve">составление итогового заключения, которое должно содержать обобщающие выводы по каждому разделу анализа. </w:t>
      </w:r>
    </w:p>
    <w:p w:rsidR="0004425C" w:rsidRPr="003C4F7F" w:rsidRDefault="0004425C" w:rsidP="003C4F7F">
      <w:pPr>
        <w:ind w:left="709"/>
        <w:jc w:val="both"/>
      </w:pPr>
      <w:r w:rsidRPr="003C4F7F">
        <w:rPr>
          <w:b/>
          <w:szCs w:val="28"/>
        </w:rPr>
        <w:lastRenderedPageBreak/>
        <w:t xml:space="preserve">1 </w:t>
      </w:r>
      <w:r w:rsidRPr="003C4F7F">
        <w:rPr>
          <w:b/>
        </w:rPr>
        <w:t>Теоретические основы анализа финансового состояния банка</w:t>
      </w:r>
    </w:p>
    <w:p w:rsidR="0004425C" w:rsidRDefault="0004425C" w:rsidP="0004425C">
      <w:pPr>
        <w:tabs>
          <w:tab w:val="left" w:pos="709"/>
        </w:tabs>
        <w:rPr>
          <w:b/>
        </w:rPr>
      </w:pPr>
    </w:p>
    <w:p w:rsidR="0004425C" w:rsidRDefault="0004425C" w:rsidP="0004425C">
      <w:pPr>
        <w:pStyle w:val="11"/>
        <w:ind w:firstLine="720"/>
        <w:jc w:val="both"/>
        <w:rPr>
          <w:rFonts w:ascii="Times New Roman" w:hAnsi="Times New Roman"/>
          <w:b/>
          <w:sz w:val="28"/>
        </w:rPr>
      </w:pPr>
    </w:p>
    <w:p w:rsidR="0004425C" w:rsidRDefault="0004425C" w:rsidP="0004425C">
      <w:pPr>
        <w:pStyle w:val="11"/>
        <w:numPr>
          <w:ilvl w:val="1"/>
          <w:numId w:val="1"/>
        </w:numPr>
        <w:jc w:val="both"/>
        <w:rPr>
          <w:rFonts w:ascii="Times New Roman" w:hAnsi="Times New Roman"/>
          <w:b/>
          <w:sz w:val="28"/>
        </w:rPr>
      </w:pPr>
      <w:r w:rsidRPr="0004425C">
        <w:rPr>
          <w:rFonts w:ascii="Times New Roman" w:hAnsi="Times New Roman"/>
          <w:b/>
          <w:sz w:val="28"/>
        </w:rPr>
        <w:t xml:space="preserve">Роль и значение анализа финансового состояния банка </w:t>
      </w:r>
      <w:r>
        <w:rPr>
          <w:rFonts w:ascii="Times New Roman" w:hAnsi="Times New Roman"/>
          <w:b/>
          <w:sz w:val="28"/>
        </w:rPr>
        <w:t xml:space="preserve">                                              </w:t>
      </w:r>
    </w:p>
    <w:p w:rsidR="0004425C" w:rsidRPr="0004425C" w:rsidRDefault="0004425C" w:rsidP="0004425C">
      <w:pPr>
        <w:pStyle w:val="11"/>
        <w:ind w:left="1170"/>
        <w:jc w:val="both"/>
        <w:rPr>
          <w:rFonts w:ascii="Times New Roman" w:hAnsi="Times New Roman"/>
          <w:b/>
          <w:sz w:val="28"/>
        </w:rPr>
      </w:pPr>
    </w:p>
    <w:p w:rsidR="0004425C" w:rsidRPr="002066D2" w:rsidRDefault="0004425C" w:rsidP="0004425C">
      <w:pPr>
        <w:pStyle w:val="a5"/>
        <w:jc w:val="both"/>
        <w:rPr>
          <w:szCs w:val="28"/>
        </w:rPr>
      </w:pPr>
      <w:r w:rsidRPr="002066D2">
        <w:rPr>
          <w:szCs w:val="28"/>
        </w:rPr>
        <w:t>В современном коммерческом банке финансовый анализ и анализ финансового состояния, как его составляющая, представляет собой не просто элемент финансового управления, а его основу, поскольку финансовая деятельность, как известно, является преобладающей в банке. С помощью анализа, как функции управления, и таких функций как аудит и контроль осуществляется внутреннее регулирование деятельности банка.</w:t>
      </w:r>
    </w:p>
    <w:p w:rsidR="0004425C" w:rsidRPr="002066D2" w:rsidRDefault="0004425C" w:rsidP="0004425C">
      <w:pPr>
        <w:pStyle w:val="a5"/>
        <w:jc w:val="both"/>
        <w:rPr>
          <w:szCs w:val="28"/>
        </w:rPr>
      </w:pPr>
      <w:r w:rsidRPr="002066D2">
        <w:rPr>
          <w:szCs w:val="28"/>
        </w:rPr>
        <w:t>Содержание, место и роль анализа финансового состояния в банковском бизнесе во многом зависят от специфики деятельности кредитных учреждений.</w:t>
      </w:r>
    </w:p>
    <w:p w:rsidR="0004425C" w:rsidRPr="002066D2" w:rsidRDefault="0004425C" w:rsidP="0004425C">
      <w:pPr>
        <w:pStyle w:val="a5"/>
        <w:jc w:val="both"/>
        <w:rPr>
          <w:szCs w:val="28"/>
        </w:rPr>
      </w:pPr>
      <w:r w:rsidRPr="002066D2">
        <w:rPr>
          <w:szCs w:val="28"/>
        </w:rPr>
        <w:t xml:space="preserve">Роль анализа финансового состояния в управлении деятельностью коммерческих банков, повышении надежности и качества управления является не только ответственной, но и определяющей жизнеспособность как отдельных коммерческих банков, так и банковской системы в целом. </w:t>
      </w:r>
    </w:p>
    <w:p w:rsidR="0004425C" w:rsidRPr="002066D2" w:rsidRDefault="0004425C" w:rsidP="0004425C">
      <w:pPr>
        <w:pStyle w:val="a5"/>
        <w:jc w:val="both"/>
        <w:rPr>
          <w:szCs w:val="28"/>
        </w:rPr>
      </w:pPr>
      <w:r w:rsidRPr="002066D2">
        <w:rPr>
          <w:szCs w:val="28"/>
        </w:rPr>
        <w:t xml:space="preserve">Важной особенностью анализа финансового состояния в банках является то, что деятельность их неразрывно связана с процессами и явлениями, происходящими в той среде, где они функционируют. Поэтому проведению  анализа финансового состояния в банке должен предшествовать анализ окружающей его финансово-политической, деловой и экономической среды. </w:t>
      </w:r>
    </w:p>
    <w:p w:rsidR="0004425C" w:rsidRPr="002066D2" w:rsidRDefault="0004425C" w:rsidP="0004425C">
      <w:pPr>
        <w:pStyle w:val="a5"/>
        <w:jc w:val="both"/>
        <w:rPr>
          <w:szCs w:val="28"/>
        </w:rPr>
      </w:pPr>
      <w:r w:rsidRPr="002066D2">
        <w:rPr>
          <w:szCs w:val="28"/>
        </w:rPr>
        <w:t>Эффективность большинства управленческих решений может быть оценена с помощью финансовых показателей, поэтому ан</w:t>
      </w:r>
      <w:r>
        <w:rPr>
          <w:szCs w:val="28"/>
        </w:rPr>
        <w:t xml:space="preserve">ализ финансового состояния является </w:t>
      </w:r>
      <w:r w:rsidRPr="002066D2">
        <w:rPr>
          <w:szCs w:val="28"/>
        </w:rPr>
        <w:t>одним из основных условий обеспечения качества и эффективности принимаемых управленческих реш</w:t>
      </w:r>
      <w:r>
        <w:rPr>
          <w:szCs w:val="28"/>
        </w:rPr>
        <w:t>ений. А</w:t>
      </w:r>
      <w:r w:rsidRPr="002066D2">
        <w:rPr>
          <w:szCs w:val="28"/>
        </w:rPr>
        <w:t>нализ финансового состояния и финансовый анализ в целом в коммерческом банке изучает и оценивает не только эффективность деятельности самого банка, но и экономическую эффективность управления им.</w:t>
      </w:r>
    </w:p>
    <w:p w:rsidR="0004425C" w:rsidRPr="002066D2" w:rsidRDefault="0004425C" w:rsidP="0004425C">
      <w:pPr>
        <w:pStyle w:val="a5"/>
        <w:jc w:val="both"/>
        <w:rPr>
          <w:szCs w:val="28"/>
        </w:rPr>
      </w:pPr>
      <w:r w:rsidRPr="002066D2">
        <w:rPr>
          <w:szCs w:val="28"/>
        </w:rPr>
        <w:t>Кроме осуществления обобщающей оценки экономической эффективности деятельности банка анализ финансового состояния представляет собой инструмент прогнозирования и финансового моделирования деятельности банка, метод изучения и оценки ее альтернативных (или новых) направлений и метод оценки стоимости кредитного учреждения.</w:t>
      </w:r>
    </w:p>
    <w:p w:rsidR="0004425C" w:rsidRPr="002066D2" w:rsidRDefault="0004425C" w:rsidP="0004425C">
      <w:pPr>
        <w:pStyle w:val="a5"/>
        <w:jc w:val="both"/>
        <w:rPr>
          <w:szCs w:val="28"/>
        </w:rPr>
      </w:pPr>
      <w:r w:rsidRPr="002066D2">
        <w:rPr>
          <w:szCs w:val="28"/>
        </w:rPr>
        <w:t>Функция анализа как инструмента финансового прогнозирования и финансового моделирования реализуется сегодня в процессе изучения и оценки основных разделов бизнес-плана банка.</w:t>
      </w:r>
    </w:p>
    <w:p w:rsidR="0004425C" w:rsidRPr="002066D2" w:rsidRDefault="0004425C" w:rsidP="0004425C">
      <w:pPr>
        <w:pStyle w:val="a5"/>
        <w:jc w:val="both"/>
        <w:rPr>
          <w:szCs w:val="28"/>
        </w:rPr>
      </w:pPr>
      <w:r w:rsidRPr="002066D2">
        <w:rPr>
          <w:szCs w:val="28"/>
        </w:rPr>
        <w:t xml:space="preserve">При осуществлении отдельных видов финансового управления (активами, пассивами, ликвидностью, рисками и т.д.) анализ финансового состояния представляет собой инструмент реализации каждого из указанных видов управления и метод их последующей оценки. </w:t>
      </w:r>
    </w:p>
    <w:p w:rsidR="0004425C" w:rsidRPr="002066D2" w:rsidRDefault="0004425C" w:rsidP="0004425C">
      <w:pPr>
        <w:pStyle w:val="a5"/>
        <w:jc w:val="both"/>
        <w:rPr>
          <w:szCs w:val="28"/>
        </w:rPr>
      </w:pPr>
      <w:r w:rsidRPr="002066D2">
        <w:rPr>
          <w:szCs w:val="28"/>
        </w:rPr>
        <w:t xml:space="preserve">Анализ является основным методом управления рисками. С его помощью исследуются и оцениваются условия возникновения риска, масштабы </w:t>
      </w:r>
      <w:r w:rsidRPr="002066D2">
        <w:rPr>
          <w:szCs w:val="28"/>
        </w:rPr>
        <w:lastRenderedPageBreak/>
        <w:t>предполагаемого ущерба, способы предупреждения рисков, источники его возмещения.</w:t>
      </w:r>
    </w:p>
    <w:p w:rsidR="0004425C" w:rsidRDefault="0004425C" w:rsidP="0004425C">
      <w:pPr>
        <w:pStyle w:val="a5"/>
        <w:jc w:val="both"/>
        <w:rPr>
          <w:szCs w:val="28"/>
        </w:rPr>
      </w:pPr>
      <w:r w:rsidRPr="002066D2">
        <w:rPr>
          <w:szCs w:val="28"/>
        </w:rPr>
        <w:t xml:space="preserve">Сущность анализа финансового состояния во многом определяется его объектами, </w:t>
      </w:r>
      <w:r w:rsidR="009F0A79">
        <w:rPr>
          <w:szCs w:val="28"/>
        </w:rPr>
        <w:t xml:space="preserve">представленными на рисунке 1, </w:t>
      </w:r>
      <w:r w:rsidRPr="002066D2">
        <w:rPr>
          <w:szCs w:val="28"/>
        </w:rPr>
        <w:t xml:space="preserve">которые в коммерческом банке отражают содержание финансовой деятельности </w:t>
      </w:r>
      <w:r w:rsidR="009F0A79">
        <w:rPr>
          <w:szCs w:val="28"/>
        </w:rPr>
        <w:t>кредитного учреждения</w:t>
      </w:r>
      <w:r w:rsidRPr="002066D2">
        <w:rPr>
          <w:szCs w:val="28"/>
        </w:rPr>
        <w:t>.</w:t>
      </w:r>
    </w:p>
    <w:p w:rsidR="0004425C" w:rsidRPr="002066D2" w:rsidRDefault="0004425C" w:rsidP="0004425C">
      <w:pPr>
        <w:pStyle w:val="a5"/>
        <w:jc w:val="both"/>
        <w:rPr>
          <w:szCs w:val="28"/>
        </w:rPr>
      </w:pPr>
    </w:p>
    <w:p w:rsidR="0004425C" w:rsidRPr="0004425C" w:rsidRDefault="00197E6B" w:rsidP="0004425C">
      <w:pPr>
        <w:pStyle w:val="a5"/>
        <w:jc w:val="both"/>
        <w:rPr>
          <w:sz w:val="24"/>
          <w:szCs w:val="24"/>
        </w:rPr>
      </w:pPr>
      <w:r w:rsidRPr="00197E6B">
        <w:rPr>
          <w:noProof/>
          <w:szCs w:val="28"/>
        </w:rPr>
        <w:pict>
          <v:line id="_x0000_s1093" style="position:absolute;left:0;text-align:left;flip:x;z-index:251728896" from="353.15pt,11.55pt" to="353.15pt,43.05pt" o:allowincell="f"/>
        </w:pict>
      </w:r>
      <w:r w:rsidRPr="00197E6B">
        <w:rPr>
          <w:noProof/>
          <w:szCs w:val="28"/>
        </w:rPr>
        <w:pict>
          <v:line id="_x0000_s1091" style="position:absolute;left:0;text-align:left;z-index:251726848" from="167.7pt,11.55pt" to="167.7pt,43.05pt" o:allowincell="f"/>
        </w:pict>
      </w:r>
      <w:r>
        <w:rPr>
          <w:noProof/>
          <w:sz w:val="24"/>
          <w:szCs w:val="24"/>
        </w:rPr>
        <w:pict>
          <v:line id="_x0000_s1090" style="position:absolute;left:0;text-align:left;z-index:251725824" from="167.7pt,11.55pt" to="353.15pt,11.55pt" o:allowincell="f"/>
        </w:pict>
      </w:r>
    </w:p>
    <w:p w:rsidR="0004425C" w:rsidRPr="0004425C" w:rsidRDefault="0004425C" w:rsidP="0004425C">
      <w:pPr>
        <w:pStyle w:val="a5"/>
        <w:jc w:val="center"/>
        <w:rPr>
          <w:sz w:val="24"/>
          <w:szCs w:val="24"/>
        </w:rPr>
      </w:pPr>
      <w:r w:rsidRPr="0004425C">
        <w:rPr>
          <w:sz w:val="24"/>
          <w:szCs w:val="24"/>
        </w:rPr>
        <w:t>Объекты анализа финансового</w:t>
      </w:r>
    </w:p>
    <w:p w:rsidR="0004425C" w:rsidRPr="0004425C" w:rsidRDefault="0004425C" w:rsidP="0004425C">
      <w:pPr>
        <w:pStyle w:val="a5"/>
        <w:jc w:val="center"/>
        <w:rPr>
          <w:sz w:val="24"/>
          <w:szCs w:val="24"/>
        </w:rPr>
      </w:pPr>
      <w:r w:rsidRPr="0004425C">
        <w:rPr>
          <w:sz w:val="24"/>
          <w:szCs w:val="24"/>
        </w:rPr>
        <w:t xml:space="preserve"> состояния коммерческого банка</w:t>
      </w:r>
    </w:p>
    <w:p w:rsidR="0004425C" w:rsidRPr="0004425C" w:rsidRDefault="00197E6B" w:rsidP="0004425C">
      <w:pPr>
        <w:pStyle w:val="a5"/>
        <w:jc w:val="center"/>
        <w:rPr>
          <w:szCs w:val="28"/>
        </w:rPr>
      </w:pPr>
      <w:r>
        <w:rPr>
          <w:noProof/>
          <w:szCs w:val="28"/>
        </w:rPr>
        <w:pict>
          <v:line id="_x0000_s1092" style="position:absolute;left:0;text-align:left;flip:y;z-index:251727872" from="167.7pt,1.65pt" to="352.4pt,1.65pt" o:allowincell="f"/>
        </w:pict>
      </w:r>
      <w:r>
        <w:rPr>
          <w:noProof/>
          <w:szCs w:val="28"/>
        </w:rPr>
        <w:pict>
          <v:line id="_x0000_s1102" style="position:absolute;left:0;text-align:left;z-index:251738112" from="253.95pt,2.4pt" to="253.95pt,16.55pt" o:allowincell="f"/>
        </w:pict>
      </w:r>
    </w:p>
    <w:p w:rsidR="0004425C" w:rsidRPr="0004425C" w:rsidRDefault="00197E6B" w:rsidP="0004425C">
      <w:pPr>
        <w:pStyle w:val="a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94" style="position:absolute;left:0;text-align:left;z-index:251729920" from="185.95pt,.45pt" to="329.95pt,.45pt" o:allowincell="f"/>
        </w:pict>
      </w:r>
      <w:r>
        <w:rPr>
          <w:noProof/>
          <w:sz w:val="24"/>
          <w:szCs w:val="24"/>
        </w:rPr>
        <w:pict>
          <v:line id="_x0000_s1095" style="position:absolute;left:0;text-align:left;z-index:251730944" from="185.95pt,.45pt" to="185.95pt,89.85pt" o:allowincell="f"/>
        </w:pict>
      </w:r>
      <w:r>
        <w:rPr>
          <w:noProof/>
          <w:sz w:val="24"/>
          <w:szCs w:val="24"/>
        </w:rPr>
        <w:pict>
          <v:line id="_x0000_s1096" style="position:absolute;left:0;text-align:left;z-index:251731968" from="329.95pt,.45pt" to="329.95pt,89.85pt" o:allowincell="f"/>
        </w:pict>
      </w:r>
      <w:r w:rsidR="0004425C" w:rsidRPr="0004425C">
        <w:rPr>
          <w:sz w:val="24"/>
          <w:szCs w:val="24"/>
        </w:rPr>
        <w:t xml:space="preserve">финансовое состояние </w:t>
      </w:r>
    </w:p>
    <w:p w:rsidR="0004425C" w:rsidRPr="0004425C" w:rsidRDefault="0004425C" w:rsidP="0004425C">
      <w:pPr>
        <w:pStyle w:val="a5"/>
        <w:jc w:val="center"/>
        <w:rPr>
          <w:sz w:val="24"/>
          <w:szCs w:val="24"/>
        </w:rPr>
      </w:pPr>
      <w:r w:rsidRPr="0004425C">
        <w:rPr>
          <w:sz w:val="24"/>
          <w:szCs w:val="24"/>
        </w:rPr>
        <w:t>банка</w:t>
      </w:r>
    </w:p>
    <w:p w:rsidR="0004425C" w:rsidRPr="0004425C" w:rsidRDefault="0004425C" w:rsidP="0004425C">
      <w:pPr>
        <w:pStyle w:val="a5"/>
        <w:jc w:val="center"/>
        <w:rPr>
          <w:sz w:val="24"/>
          <w:szCs w:val="24"/>
        </w:rPr>
      </w:pPr>
      <w:r w:rsidRPr="0004425C">
        <w:rPr>
          <w:sz w:val="24"/>
          <w:szCs w:val="24"/>
        </w:rPr>
        <w:t>источники средств</w:t>
      </w:r>
    </w:p>
    <w:p w:rsidR="0004425C" w:rsidRPr="0004425C" w:rsidRDefault="0004425C" w:rsidP="0004425C">
      <w:pPr>
        <w:pStyle w:val="a5"/>
        <w:jc w:val="center"/>
        <w:rPr>
          <w:sz w:val="24"/>
          <w:szCs w:val="24"/>
        </w:rPr>
      </w:pPr>
      <w:r w:rsidRPr="0004425C">
        <w:rPr>
          <w:sz w:val="24"/>
          <w:szCs w:val="24"/>
        </w:rPr>
        <w:t>размещение средств</w:t>
      </w:r>
    </w:p>
    <w:p w:rsidR="0004425C" w:rsidRPr="0004425C" w:rsidRDefault="0004425C" w:rsidP="0004425C">
      <w:pPr>
        <w:pStyle w:val="a5"/>
        <w:jc w:val="center"/>
        <w:rPr>
          <w:sz w:val="24"/>
          <w:szCs w:val="24"/>
        </w:rPr>
      </w:pPr>
      <w:r w:rsidRPr="0004425C">
        <w:rPr>
          <w:sz w:val="24"/>
          <w:szCs w:val="24"/>
        </w:rPr>
        <w:t xml:space="preserve">показатели финансового </w:t>
      </w:r>
    </w:p>
    <w:p w:rsidR="0004425C" w:rsidRPr="0004425C" w:rsidRDefault="0004425C" w:rsidP="0004425C">
      <w:pPr>
        <w:pStyle w:val="a5"/>
        <w:jc w:val="center"/>
        <w:rPr>
          <w:sz w:val="24"/>
          <w:szCs w:val="24"/>
        </w:rPr>
      </w:pPr>
      <w:r w:rsidRPr="0004425C">
        <w:rPr>
          <w:sz w:val="24"/>
          <w:szCs w:val="24"/>
        </w:rPr>
        <w:t>состояния</w:t>
      </w:r>
    </w:p>
    <w:p w:rsidR="0004425C" w:rsidRPr="0004425C" w:rsidRDefault="00197E6B" w:rsidP="0004425C">
      <w:pPr>
        <w:pStyle w:val="a5"/>
        <w:jc w:val="center"/>
        <w:rPr>
          <w:szCs w:val="28"/>
        </w:rPr>
      </w:pPr>
      <w:r>
        <w:rPr>
          <w:noProof/>
          <w:szCs w:val="28"/>
        </w:rPr>
        <w:pict>
          <v:line id="_x0000_s1097" style="position:absolute;left:0;text-align:left;z-index:251732992" from="185.95pt,7.05pt" to="329.95pt,7.05pt" o:allowincell="f"/>
        </w:pict>
      </w:r>
      <w:r>
        <w:rPr>
          <w:noProof/>
          <w:szCs w:val="28"/>
        </w:rPr>
        <w:pict>
          <v:line id="_x0000_s1103" style="position:absolute;left:0;text-align:left;z-index:251739136" from="254.7pt,7.05pt" to="254.7pt,26.55pt" o:allowincell="f"/>
        </w:pict>
      </w:r>
    </w:p>
    <w:p w:rsidR="0004425C" w:rsidRPr="0004425C" w:rsidRDefault="00197E6B" w:rsidP="0004425C">
      <w:pPr>
        <w:pStyle w:val="a5"/>
        <w:jc w:val="center"/>
        <w:rPr>
          <w:szCs w:val="28"/>
        </w:rPr>
      </w:pPr>
      <w:r>
        <w:rPr>
          <w:noProof/>
          <w:szCs w:val="28"/>
        </w:rPr>
        <w:pict>
          <v:line id="_x0000_s1098" style="position:absolute;left:0;text-align:left;z-index:251734016" from="154.05pt,10.45pt" to="357.45pt,10.45pt" o:allowincell="f"/>
        </w:pict>
      </w:r>
      <w:r>
        <w:rPr>
          <w:noProof/>
          <w:szCs w:val="28"/>
        </w:rPr>
        <w:pict>
          <v:line id="_x0000_s1100" style="position:absolute;left:0;text-align:left;z-index:251736064" from="154.05pt,10.45pt" to="154.05pt,35.3pt" o:allowincell="f"/>
        </w:pict>
      </w:r>
      <w:r>
        <w:rPr>
          <w:noProof/>
          <w:szCs w:val="28"/>
        </w:rPr>
        <w:pict>
          <v:line id="_x0000_s1101" style="position:absolute;left:0;text-align:left;flip:x;z-index:251737088" from="359.7pt,10.45pt" to="359.7pt,35.3pt" o:allowincell="f"/>
        </w:pict>
      </w:r>
    </w:p>
    <w:p w:rsidR="0004425C" w:rsidRPr="0004425C" w:rsidRDefault="0004425C" w:rsidP="0004425C">
      <w:pPr>
        <w:pStyle w:val="a5"/>
        <w:jc w:val="center"/>
        <w:rPr>
          <w:sz w:val="24"/>
          <w:szCs w:val="24"/>
        </w:rPr>
      </w:pPr>
      <w:r w:rsidRPr="0004425C">
        <w:rPr>
          <w:sz w:val="24"/>
          <w:szCs w:val="24"/>
        </w:rPr>
        <w:t>эффективность системы управления</w:t>
      </w:r>
    </w:p>
    <w:p w:rsidR="0004425C" w:rsidRPr="002066D2" w:rsidRDefault="00197E6B" w:rsidP="0004425C">
      <w:pPr>
        <w:pStyle w:val="a5"/>
        <w:jc w:val="center"/>
        <w:rPr>
          <w:b/>
          <w:szCs w:val="28"/>
        </w:rPr>
      </w:pPr>
      <w:r w:rsidRPr="00197E6B">
        <w:rPr>
          <w:noProof/>
          <w:sz w:val="24"/>
          <w:szCs w:val="24"/>
        </w:rPr>
        <w:pict>
          <v:line id="_x0000_s1099" style="position:absolute;left:0;text-align:left;z-index:251735040" from="154.05pt,5.4pt" to="359.7pt,5.4pt" o:allowincell="f"/>
        </w:pict>
      </w:r>
    </w:p>
    <w:p w:rsidR="0004425C" w:rsidRPr="002066D2" w:rsidRDefault="0004425C" w:rsidP="0004425C">
      <w:pPr>
        <w:pStyle w:val="a5"/>
        <w:jc w:val="center"/>
        <w:rPr>
          <w:b/>
          <w:szCs w:val="28"/>
        </w:rPr>
      </w:pPr>
    </w:p>
    <w:p w:rsidR="0004425C" w:rsidRPr="002066D2" w:rsidRDefault="0004425C" w:rsidP="0004425C">
      <w:pPr>
        <w:pStyle w:val="a5"/>
        <w:jc w:val="both"/>
        <w:rPr>
          <w:szCs w:val="28"/>
        </w:rPr>
      </w:pPr>
      <w:r>
        <w:rPr>
          <w:szCs w:val="28"/>
        </w:rPr>
        <w:t>Рисунок 1 -</w:t>
      </w:r>
      <w:r w:rsidRPr="002066D2">
        <w:rPr>
          <w:szCs w:val="28"/>
        </w:rPr>
        <w:t xml:space="preserve"> Состав основных объектов анализа </w:t>
      </w:r>
      <w:r>
        <w:rPr>
          <w:szCs w:val="28"/>
        </w:rPr>
        <w:t xml:space="preserve">финансового состояния </w:t>
      </w:r>
      <w:r w:rsidRPr="002066D2">
        <w:rPr>
          <w:szCs w:val="28"/>
        </w:rPr>
        <w:t>банка</w:t>
      </w:r>
    </w:p>
    <w:p w:rsidR="0004425C" w:rsidRPr="002066D2" w:rsidRDefault="0004425C" w:rsidP="0004425C">
      <w:pPr>
        <w:pStyle w:val="a5"/>
        <w:jc w:val="both"/>
        <w:rPr>
          <w:szCs w:val="28"/>
        </w:rPr>
      </w:pPr>
    </w:p>
    <w:p w:rsidR="0004425C" w:rsidRPr="002066D2" w:rsidRDefault="0004425C" w:rsidP="0004425C">
      <w:pPr>
        <w:pStyle w:val="a5"/>
        <w:jc w:val="both"/>
        <w:rPr>
          <w:szCs w:val="28"/>
        </w:rPr>
      </w:pPr>
      <w:r w:rsidRPr="002066D2">
        <w:rPr>
          <w:szCs w:val="28"/>
        </w:rPr>
        <w:t>Финансовое состояние – обобщающая, комплексная характеристика банка – отражает уровень соблюдения банком в своей деятельности ограничений (минимального размера абсолютной и относительной величины капитала, уровня присущих активам рисков и ликвидности, стоимости приобретения пассивов, общего риска и т.д.).</w:t>
      </w:r>
    </w:p>
    <w:p w:rsidR="0004425C" w:rsidRPr="002066D2" w:rsidRDefault="0004425C" w:rsidP="0004425C">
      <w:pPr>
        <w:pStyle w:val="a5"/>
        <w:jc w:val="both"/>
        <w:rPr>
          <w:szCs w:val="28"/>
        </w:rPr>
      </w:pPr>
      <w:r w:rsidRPr="002066D2">
        <w:rPr>
          <w:szCs w:val="28"/>
        </w:rPr>
        <w:t>Целью управления банком в этой связи является обеспечение условий для получения им желаемых финансовых результатов при поддержании одновременно необходимого уровня его финансового состояния. Финансовый анализ позволяет оценить степень достижения целей управления, т.е. его эффектив</w:t>
      </w:r>
      <w:r>
        <w:rPr>
          <w:szCs w:val="28"/>
        </w:rPr>
        <w:t>ность</w:t>
      </w:r>
      <w:r w:rsidRPr="002066D2">
        <w:rPr>
          <w:szCs w:val="28"/>
        </w:rPr>
        <w:t>.</w:t>
      </w:r>
    </w:p>
    <w:p w:rsidR="0004425C" w:rsidRPr="002066D2" w:rsidRDefault="0004425C" w:rsidP="0004425C">
      <w:pPr>
        <w:pStyle w:val="a5"/>
        <w:jc w:val="both"/>
        <w:rPr>
          <w:szCs w:val="28"/>
        </w:rPr>
      </w:pPr>
      <w:r w:rsidRPr="002066D2">
        <w:rPr>
          <w:szCs w:val="28"/>
        </w:rPr>
        <w:t xml:space="preserve">В банках решению вопросов, касающихся оценки финансового состояния, выбору показателей и инструментов ее проведения, менеджерами разных уровней уделяется значительное внимание, но происходит это в основном в рамках реализации отдельных видов управления: активами, пассивами, капиталом, рисками, где каждая группа менеджеров несет ответственность за эффективное ведение дел на своем участке работ. Такая организация анализа позволяет рассредоточить риски связанные с управлением. Уровень финансового состояния банка в целом оценивается лишь на основе анализа его финансовой отчетности, а также информации, содержащейся в различных унифицированных отчетах о деятельности </w:t>
      </w:r>
      <w:r>
        <w:rPr>
          <w:szCs w:val="28"/>
        </w:rPr>
        <w:t>банков</w:t>
      </w:r>
      <w:r w:rsidRPr="002066D2">
        <w:rPr>
          <w:szCs w:val="28"/>
        </w:rPr>
        <w:t xml:space="preserve">. Эти отчеты содержат сведения об активах каждого банка, его обязательствах, капитале, </w:t>
      </w:r>
      <w:r w:rsidRPr="002066D2">
        <w:rPr>
          <w:szCs w:val="28"/>
        </w:rPr>
        <w:lastRenderedPageBreak/>
        <w:t>доходах и р</w:t>
      </w:r>
      <w:r>
        <w:rPr>
          <w:szCs w:val="28"/>
        </w:rPr>
        <w:t>асходах за текущий квартал и  предыдущие</w:t>
      </w:r>
      <w:r w:rsidRPr="002066D2">
        <w:rPr>
          <w:szCs w:val="28"/>
        </w:rPr>
        <w:t xml:space="preserve"> года, другую информацию.</w:t>
      </w:r>
    </w:p>
    <w:p w:rsidR="0004425C" w:rsidRPr="002066D2" w:rsidRDefault="0004425C" w:rsidP="0004425C">
      <w:pPr>
        <w:pStyle w:val="a5"/>
        <w:jc w:val="both"/>
        <w:rPr>
          <w:szCs w:val="28"/>
        </w:rPr>
      </w:pPr>
      <w:r w:rsidRPr="002066D2">
        <w:rPr>
          <w:szCs w:val="28"/>
        </w:rPr>
        <w:t xml:space="preserve">Однако для получения полной и более объективной оценки деятельности банка для собственных его целей необходимо проведение обобщающего комплексного анализа </w:t>
      </w:r>
      <w:r w:rsidR="00332206">
        <w:rPr>
          <w:szCs w:val="28"/>
        </w:rPr>
        <w:t>всех сторон деятельности банка</w:t>
      </w:r>
      <w:r>
        <w:rPr>
          <w:szCs w:val="28"/>
        </w:rPr>
        <w:t>.</w:t>
      </w:r>
    </w:p>
    <w:p w:rsidR="00332206" w:rsidRDefault="00332206" w:rsidP="00332206">
      <w:pPr>
        <w:pStyle w:val="11"/>
        <w:ind w:firstLine="720"/>
        <w:jc w:val="both"/>
        <w:rPr>
          <w:rFonts w:ascii="Times New Roman" w:hAnsi="Times New Roman"/>
          <w:b/>
          <w:sz w:val="28"/>
        </w:rPr>
      </w:pPr>
    </w:p>
    <w:p w:rsidR="00332206" w:rsidRDefault="00332206" w:rsidP="00332206">
      <w:pPr>
        <w:pStyle w:val="11"/>
        <w:ind w:firstLine="720"/>
        <w:jc w:val="both"/>
        <w:rPr>
          <w:rFonts w:ascii="Times New Roman" w:hAnsi="Times New Roman"/>
          <w:b/>
          <w:sz w:val="28"/>
        </w:rPr>
      </w:pPr>
    </w:p>
    <w:p w:rsidR="00332206" w:rsidRPr="00332206" w:rsidRDefault="00332206" w:rsidP="00332206">
      <w:pPr>
        <w:pStyle w:val="11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32206">
        <w:rPr>
          <w:rFonts w:ascii="Times New Roman" w:hAnsi="Times New Roman"/>
          <w:b/>
          <w:sz w:val="28"/>
        </w:rPr>
        <w:t xml:space="preserve">1.2 </w:t>
      </w:r>
      <w:r w:rsidRPr="00332206">
        <w:rPr>
          <w:rFonts w:ascii="Times New Roman" w:hAnsi="Times New Roman"/>
          <w:b/>
          <w:sz w:val="28"/>
          <w:szCs w:val="28"/>
        </w:rPr>
        <w:t>Задачи анализа финансового состояния банка и подходы к его проведению</w:t>
      </w:r>
    </w:p>
    <w:p w:rsidR="00332206" w:rsidRPr="002066D2" w:rsidRDefault="00332206" w:rsidP="0004425C">
      <w:pPr>
        <w:pStyle w:val="a5"/>
        <w:jc w:val="both"/>
        <w:rPr>
          <w:szCs w:val="28"/>
        </w:rPr>
      </w:pPr>
    </w:p>
    <w:p w:rsidR="00332206" w:rsidRPr="002066D2" w:rsidRDefault="00332206" w:rsidP="00332206">
      <w:pPr>
        <w:pStyle w:val="a5"/>
        <w:jc w:val="both"/>
        <w:rPr>
          <w:szCs w:val="28"/>
        </w:rPr>
      </w:pPr>
      <w:r w:rsidRPr="002066D2">
        <w:rPr>
          <w:szCs w:val="28"/>
        </w:rPr>
        <w:t>Анализ финансового состояния проводится с целью:</w:t>
      </w:r>
    </w:p>
    <w:p w:rsidR="00332206" w:rsidRDefault="00332206" w:rsidP="00332206">
      <w:pPr>
        <w:pStyle w:val="a5"/>
        <w:jc w:val="both"/>
        <w:rPr>
          <w:szCs w:val="28"/>
        </w:rPr>
      </w:pPr>
      <w:r w:rsidRPr="002066D2">
        <w:rPr>
          <w:szCs w:val="28"/>
        </w:rPr>
        <w:t>- оценки текущего и перспективного финансового состояния банка;</w:t>
      </w:r>
    </w:p>
    <w:p w:rsidR="00332206" w:rsidRDefault="00332206" w:rsidP="00332206">
      <w:pPr>
        <w:pStyle w:val="a5"/>
        <w:jc w:val="both"/>
        <w:rPr>
          <w:szCs w:val="28"/>
        </w:rPr>
      </w:pPr>
      <w:r>
        <w:rPr>
          <w:szCs w:val="28"/>
        </w:rPr>
        <w:t xml:space="preserve">- </w:t>
      </w:r>
      <w:r w:rsidRPr="002066D2">
        <w:rPr>
          <w:szCs w:val="28"/>
        </w:rPr>
        <w:t>возможности и целесообразности темпов развития банка с позиций их финансового обеспечения;</w:t>
      </w:r>
    </w:p>
    <w:p w:rsidR="00332206" w:rsidRDefault="00332206" w:rsidP="00332206">
      <w:pPr>
        <w:pStyle w:val="a5"/>
        <w:jc w:val="both"/>
        <w:rPr>
          <w:szCs w:val="28"/>
        </w:rPr>
      </w:pPr>
      <w:r>
        <w:rPr>
          <w:szCs w:val="28"/>
        </w:rPr>
        <w:t xml:space="preserve">- </w:t>
      </w:r>
      <w:r w:rsidRPr="002066D2">
        <w:rPr>
          <w:szCs w:val="28"/>
        </w:rPr>
        <w:t>выявления доступных источников финансовых ресурсов и оценки возможности и целесообразности их мобилизации;</w:t>
      </w:r>
    </w:p>
    <w:p w:rsidR="00332206" w:rsidRDefault="00332206" w:rsidP="00332206">
      <w:pPr>
        <w:pStyle w:val="a5"/>
        <w:jc w:val="both"/>
        <w:rPr>
          <w:szCs w:val="28"/>
        </w:rPr>
      </w:pPr>
      <w:r>
        <w:rPr>
          <w:szCs w:val="28"/>
        </w:rPr>
        <w:t xml:space="preserve">- </w:t>
      </w:r>
      <w:r w:rsidRPr="002066D2">
        <w:rPr>
          <w:szCs w:val="28"/>
        </w:rPr>
        <w:t>прогнозирования положения банка на рынке капиталов.</w:t>
      </w:r>
    </w:p>
    <w:p w:rsidR="00546CD6" w:rsidRPr="00A855AB" w:rsidRDefault="00546CD6" w:rsidP="00546CD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55AB">
        <w:rPr>
          <w:rFonts w:ascii="Times New Roman" w:hAnsi="Times New Roman"/>
          <w:sz w:val="28"/>
          <w:szCs w:val="28"/>
        </w:rPr>
        <w:t>Конечная цель проведения анализа состоит в выявлении у банка проблем на возможно более ранних стадиях их формирования. Результаты анализа должны использоваться при определении режима надзора, включая принятие решения о целесообразности проведения инспекционных про</w:t>
      </w:r>
      <w:r>
        <w:rPr>
          <w:rFonts w:ascii="Times New Roman" w:hAnsi="Times New Roman"/>
          <w:sz w:val="28"/>
          <w:szCs w:val="28"/>
        </w:rPr>
        <w:t xml:space="preserve">верок банков и определении их </w:t>
      </w:r>
      <w:r w:rsidRPr="00A855AB">
        <w:rPr>
          <w:rFonts w:ascii="Times New Roman" w:hAnsi="Times New Roman"/>
          <w:sz w:val="28"/>
          <w:szCs w:val="28"/>
        </w:rPr>
        <w:t xml:space="preserve">тематики, а также характера применяемых к банкам мер надзорного реагирования. </w:t>
      </w:r>
    </w:p>
    <w:p w:rsidR="00546CD6" w:rsidRPr="00A855AB" w:rsidRDefault="00546CD6" w:rsidP="00546C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855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A855AB">
        <w:rPr>
          <w:rFonts w:ascii="Times New Roman" w:hAnsi="Times New Roman"/>
          <w:sz w:val="28"/>
          <w:szCs w:val="28"/>
        </w:rPr>
        <w:t>Непосредственно в рамках анализа решается задача получения достоверной картины текущего финансового положения ба</w:t>
      </w:r>
      <w:r>
        <w:rPr>
          <w:rFonts w:ascii="Times New Roman" w:hAnsi="Times New Roman"/>
          <w:sz w:val="28"/>
          <w:szCs w:val="28"/>
        </w:rPr>
        <w:t xml:space="preserve">нка, существующих тенденций его </w:t>
      </w:r>
      <w:r w:rsidRPr="00A855AB">
        <w:rPr>
          <w:rFonts w:ascii="Times New Roman" w:hAnsi="Times New Roman"/>
          <w:sz w:val="28"/>
          <w:szCs w:val="28"/>
        </w:rPr>
        <w:t xml:space="preserve">изменения и прогноза на перспективу до 1 года, в том числе при возможном неблагоприятном изменении внешних условий. </w:t>
      </w:r>
    </w:p>
    <w:p w:rsidR="00546CD6" w:rsidRPr="00D1498E" w:rsidRDefault="00546CD6" w:rsidP="00D1498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855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D1498E">
        <w:rPr>
          <w:rFonts w:ascii="Times New Roman" w:hAnsi="Times New Roman"/>
          <w:sz w:val="28"/>
          <w:szCs w:val="28"/>
        </w:rPr>
        <w:t>Задачи анализа финансового состояния банка определяются целью проведения такого рода анализа. Задачи анализа основываются на целях потенциальных пользователей информации, которых можно разделить на две категории: внутренние (клиенты, вкладчики, кредиторы банка, акционеры, органы управления банком, банковский персонал) и внешние (Центральный банк, органы банковского надзора, потенциальные вкладчики).</w:t>
      </w:r>
    </w:p>
    <w:p w:rsidR="0004425C" w:rsidRPr="002066D2" w:rsidRDefault="0004425C" w:rsidP="0004425C">
      <w:pPr>
        <w:pStyle w:val="a5"/>
        <w:jc w:val="both"/>
        <w:rPr>
          <w:szCs w:val="28"/>
        </w:rPr>
      </w:pPr>
      <w:r w:rsidRPr="002066D2">
        <w:rPr>
          <w:szCs w:val="28"/>
        </w:rPr>
        <w:t>Внешний аудит проводится по заказу внешних пользователей и включает в себя, в основном, оценку соблюдения обязательных нормативов, уста</w:t>
      </w:r>
      <w:r w:rsidR="00332206">
        <w:rPr>
          <w:szCs w:val="28"/>
        </w:rPr>
        <w:t>новленных НБ РК</w:t>
      </w:r>
      <w:r w:rsidRPr="002066D2">
        <w:rPr>
          <w:szCs w:val="28"/>
        </w:rPr>
        <w:t>, а также рейтинговые и прочие оценки деятельности банка. Но необходимо отметить, что данные внешнего аудита не позволяют с достаточной степенью достоверности дать объективную оценку развития конкретного банка и банковской системы региона в целом.</w:t>
      </w:r>
    </w:p>
    <w:p w:rsidR="0004425C" w:rsidRPr="002066D2" w:rsidRDefault="0004425C" w:rsidP="0004425C">
      <w:pPr>
        <w:pStyle w:val="a5"/>
        <w:jc w:val="both"/>
        <w:rPr>
          <w:szCs w:val="28"/>
        </w:rPr>
      </w:pPr>
      <w:r w:rsidRPr="002066D2">
        <w:rPr>
          <w:szCs w:val="28"/>
        </w:rPr>
        <w:t>Внутренний же аудит предполагает полный детализированный анализ финансового состояния банка.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 xml:space="preserve">Методом анализа финансового состояния банка является комплексное, органически взаимосвязанное исследование деятельности коммерческого банка с использованием математических, статистических, учетных и других приемов </w:t>
      </w:r>
      <w:r w:rsidRPr="001E306D">
        <w:rPr>
          <w:szCs w:val="28"/>
        </w:rPr>
        <w:lastRenderedPageBreak/>
        <w:t>обработки информации. Характерными особенностями метода анализа финансового состояния являются:</w:t>
      </w: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 w:rsidRPr="001E306D">
        <w:rPr>
          <w:szCs w:val="28"/>
        </w:rPr>
        <w:t>- использование системы показателей, всесторонне характеризующих деятельность банка;</w:t>
      </w:r>
      <w:r>
        <w:rPr>
          <w:szCs w:val="28"/>
        </w:rPr>
        <w:t xml:space="preserve">                                                                                                 </w:t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 w:rsidRPr="001E306D">
        <w:rPr>
          <w:szCs w:val="28"/>
        </w:rPr>
        <w:t>- изучение факторов и причин изменения этих показателей;</w:t>
      </w:r>
      <w:r>
        <w:rPr>
          <w:szCs w:val="28"/>
        </w:rPr>
        <w:t xml:space="preserve">                   </w:t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 w:rsidRPr="001E306D">
        <w:rPr>
          <w:szCs w:val="28"/>
        </w:rPr>
        <w:t>- выявление и измерение взаимосвязи между ними.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 xml:space="preserve">В анализе, как правило, используется система показателей, формируемая в процессе оперативного бухгалтерского учета и контроля. Часть недостающих показателей </w:t>
      </w:r>
      <w:r w:rsidR="00CF5DF6" w:rsidRPr="001E306D">
        <w:rPr>
          <w:szCs w:val="28"/>
        </w:rPr>
        <w:t>рассчитывается</w:t>
      </w:r>
      <w:r w:rsidRPr="001E306D">
        <w:rPr>
          <w:szCs w:val="28"/>
        </w:rPr>
        <w:t xml:space="preserve"> в ходе исследования. Посредством анализа устанавливаются наиболее существенные факторные показатели, оказывающие влияние на изменение результатов деятельности банка.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>Выявление и измерение взаимосвязи между анализируемыми показателями обеспечивает комплексное, органически взаимосвязанное исследование работы коммерческого банка.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>Метод группировки позволяет изучать экономические явления в их взаимосвязи и взаимозависимости, выявлять влияние на изучаемый показатель отдельных факторов, обнаруживать проявление тех или иных закономерностей, свойственных деятельности банков. Важно помнить, что в основу группировки всегда должна быть положена обоснованная классификация изучаемых явлений и процессов, а также обуславливающих их причин и факторов. Метод группировки позволяет путем систематизации данных баланса банка разобраться в сущности анализируемых явлений и процессов.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>При анализе банковского баланса в первую очередь применяют группировку счетов по активу и пассиву.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>В зависимости от целей анализа проводят группировку статей актива и пассива по целому ряду признаков. Пассив группируется по форме собственности, при этом используются следующие признаки: стоимость, степень востребования, контрагенты, сроки, виды операций, гарантии использования, виды источников. Актив группируется по организационно-правовой форме образования, форме собственности, секторам экономики и виду деятельности. Каждую из этих групп можно дополнительно разделить по доходности, ликвидности, контрагентам, срокам, видам операций, степени риска возможной потери части стоимости активов, формам вложения средств.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>Значение метода группировок в анализе трудно переоценить. С его помощью решаются достаточно сложные задачи исследования. Например, использование функциональной группировки статей банковского баланса по видам источников и формам вложения банковских средств позволяет решить задачу «очищения» статей баланса от «грязных» брутто-показателей.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>В зависимости от специфики оформления и инструментов осуществления банковских операций балансовые статьи могут быть сгруппированы так: депозитно-ссудные, расчетные, инвестиционные, агентские.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>При группировке статей баланса по субъектам сделки, как по активу, так и по пассиву, выделяют: межбанковские операции, внутрибанковские операции, операции с клиентурой, операции с прочими контрагентами.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lastRenderedPageBreak/>
        <w:t>В ходе анализа применяются важнейшие группировки счетов баланса с точки зрения выделения собственных и привлеченных ресурсов банка, долгосрочных и краткосрочных кредитных вложений, сроков активно-пассивных операций, видов доходов и расходов и др. Статьи актива баланса могут быть сгруппированы по степени ликвидности, уровню доходности, степени риска и т.д.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 xml:space="preserve">Важно помнить, что критерии, степень детализации, а также другие особенности группировок статей актива и пассива определяются конкретными целями проводимой в банке аналитической работы.  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>Метод сравнения необходим для получения исчерпывающего представления о деятельности банка. Важно постоянно следить за изменениями отдельных статей баланса и расчетных показателей, при этом непременно сравнивая их значения. Метод сравнения позволяет определить причины и степень воздействия динамических изменений и отклонений, например, фактической ликвидности от нормативной, выявить резервы повышения доходности банковских операций и снижения операционных расходов.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>Необходимо помнить, что условием применения метода сравнений является полная сопоставимость сравниваемых показателей, т.е. наличие единства в методике их расчета. В связи с этим используют методы сопоставимости: прямого пересчета, смыкания, приведения к одному основанию.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>Интерес для практической деятельности и управления банком имеет не только внутрибанковский сравнительный анализ, но и сопоставление основных важнейших показателей доходности, ликвидности, надежности с данными других банков. Рассматриваемый метод анализа называют межбанковским сравнительным анализом.</w:t>
      </w:r>
      <w:r>
        <w:rPr>
          <w:szCs w:val="28"/>
        </w:rPr>
        <w:t xml:space="preserve"> 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>Метод коэффициентов используется для выявления количественной связи между различными статьями, разделами или группами статей баланса. Параллельно с ним могут использоваться методы группировки и сравнения. С помощью метода коэффициента можно рассчитать удельный вес определенной статьи в общем объеме пассива (актива) или в соответствующем разделе баланса. Активные (пассивные) счета могут сопоставляться как с противоположными счетами по пассиву (активу), так и с аналогичными счетами балансов предыдущих периодов, т.е. в динамике.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>Метод коэффициентов нужен для контроля достаточности капитала уровня ликвидности, размера рискованности операций коммерче</w:t>
      </w:r>
      <w:r w:rsidR="00CF5DF6">
        <w:rPr>
          <w:szCs w:val="28"/>
        </w:rPr>
        <w:t>ских банков со стороны НБ РК</w:t>
      </w:r>
      <w:r w:rsidRPr="001E306D">
        <w:rPr>
          <w:szCs w:val="28"/>
        </w:rPr>
        <w:t>. Его можно использовать и при количественной оценке операций по рефинансированию.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>Методы наглядного изображения результатов анализа, одним из которых является метод табулирования. При использовании данного метода очень важно определить виды и число таблиц, которые будут оформляться по итогам проведенного исследования. Большое значение при этом имеет и порядок оформления указанных таблиц.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lastRenderedPageBreak/>
        <w:t xml:space="preserve">Другим методом наглядного изображения полученных результатов является графический метод, который позволяет в виде диаграмм, кривых распределения и т.д. сопоставлять итоговые данные анализа. 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>Индексный метод достаточно распространенный метод в статистике. В анализе банковской деятельности он применяется главным образом для исследования деловой активности коммерческого банка.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 xml:space="preserve">Метод системного анализа является наиболее эффективным методом анализа информации на современном этапе. Он позволяет решать сложные управленческие задачи, основываясь на обработке целых массивов данных, а не отдельных информационных фрагментов. Использование данного метода возможно только при условии применения ЭВМ. 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>Метод элиминирования позволяет выявить влияние отдельных факторов на обобщающий показатель путем устранения влияния других факторов. Один из приемов элиминирования – метод цепных подстановок. Условием его применения является наличие мультипликативной формы связи, при которой факторы выступают сомножителями. Сущность метода заключается в последовательной замене базисной величины частных показателей фактической величиной и последовательном измерении влияния каждого из них. В заключение устанавливается алгебраическая сумма влияния всех факторов на результат.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>Разновидностями метода цепных подстановок выступают методы абсолютных и относительных разниц. Их преимуществом является более компактная форма записи.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>При методе абсолютных разниц измеряют изменения результативного показателя под влиянием каждого отдельного фактора. При этом величину отклонения фактического значения фактора от базового (бизнес-плана) умножают на фактические значения всех факторов, предшествовавших рассматриваемому, и на базисные – всех последующих факторов.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 xml:space="preserve">Метод относительных разниц состоит в том, что приращение результативного показателя под влиянием какого-либо фактора определяют, умножая базисное значение результата на индексы выполнения бизнес-плана всех факторов, предшествующих рассматриваемому в аналитической формуле, и на </w:t>
      </w:r>
      <w:r w:rsidR="00CF5DF6">
        <w:rPr>
          <w:szCs w:val="28"/>
        </w:rPr>
        <w:t>уменьшенный</w:t>
      </w:r>
      <w:r w:rsidRPr="001E306D">
        <w:rPr>
          <w:szCs w:val="28"/>
        </w:rPr>
        <w:t xml:space="preserve"> на единицу индекс выполнения бизнес-плана по рассматриваемому фактору.</w:t>
      </w:r>
    </w:p>
    <w:p w:rsidR="00792B12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>Необходимо помнить, что величина количественного влияния фактора зависит от порядка подстановки факторов. В связи с этим при построении аналитической формулы результативного показателя на первые места ставятся количественные факторы, а на последнее – качественный. Если количественных факторов несколько, то из них на первое место ставится количественный независимый фактор, а дальше факторы выстраиваются по степени обобщения: чем более высокая степень обобщения, тем ближе к началу формулы должен стоять фактор.</w:t>
      </w:r>
    </w:p>
    <w:p w:rsidR="00792B12" w:rsidRPr="001E306D" w:rsidRDefault="00792B12" w:rsidP="00792B12">
      <w:pPr>
        <w:pStyle w:val="a5"/>
        <w:jc w:val="both"/>
        <w:rPr>
          <w:szCs w:val="28"/>
        </w:rPr>
      </w:pPr>
      <w:r w:rsidRPr="001E306D">
        <w:rPr>
          <w:szCs w:val="28"/>
        </w:rPr>
        <w:t xml:space="preserve">Метод элиминирования нашел широкое применение в анализе факторов, влияющих на процентные доходы или расходы банка. Его можно использовать </w:t>
      </w:r>
      <w:r w:rsidRPr="001E306D">
        <w:rPr>
          <w:szCs w:val="28"/>
        </w:rPr>
        <w:lastRenderedPageBreak/>
        <w:t xml:space="preserve">и для анализа кредитных вложений, обязательств банка, прибыли и др. </w:t>
      </w:r>
      <w:r>
        <w:rPr>
          <w:szCs w:val="28"/>
        </w:rPr>
        <w:tab/>
      </w:r>
      <w:r w:rsidRPr="001E306D">
        <w:rPr>
          <w:szCs w:val="28"/>
        </w:rPr>
        <w:t xml:space="preserve">Рассмотренные методы позволяют выделить наиболее существенно влияющие на результат факторы, установить положительные и отрицательные моменты в деятельности банка, выявить резервы повышения его эффективности. </w:t>
      </w:r>
    </w:p>
    <w:p w:rsidR="00CF5DF6" w:rsidRDefault="00CF5DF6" w:rsidP="00A855AB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5DF6" w:rsidRDefault="00CF5DF6" w:rsidP="00A855AB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55AB" w:rsidRPr="00A855AB" w:rsidRDefault="00A855AB" w:rsidP="00A855AB">
      <w:pPr>
        <w:pStyle w:val="11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855AB">
        <w:rPr>
          <w:rFonts w:ascii="Times New Roman" w:hAnsi="Times New Roman"/>
          <w:b/>
          <w:sz w:val="28"/>
          <w:szCs w:val="28"/>
        </w:rPr>
        <w:t xml:space="preserve">1.3 Информационное обеспечение анализа финансового состояния банка </w:t>
      </w:r>
    </w:p>
    <w:p w:rsidR="00A855AB" w:rsidRDefault="00A855AB" w:rsidP="0004425C">
      <w:pPr>
        <w:pStyle w:val="a5"/>
        <w:jc w:val="both"/>
        <w:rPr>
          <w:szCs w:val="28"/>
        </w:rPr>
      </w:pPr>
    </w:p>
    <w:p w:rsidR="00D1498E" w:rsidRPr="00A855AB" w:rsidRDefault="00D1498E" w:rsidP="00D149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55AB">
        <w:rPr>
          <w:rFonts w:ascii="Times New Roman" w:hAnsi="Times New Roman"/>
          <w:sz w:val="28"/>
          <w:szCs w:val="28"/>
        </w:rPr>
        <w:t>Проведение эффективного анализа финансового</w:t>
      </w:r>
      <w:r>
        <w:rPr>
          <w:rFonts w:ascii="Times New Roman" w:hAnsi="Times New Roman"/>
          <w:sz w:val="28"/>
          <w:szCs w:val="28"/>
        </w:rPr>
        <w:t xml:space="preserve"> состояния банка предполагает </w:t>
      </w:r>
      <w:r w:rsidRPr="00A855AB">
        <w:rPr>
          <w:rFonts w:ascii="Times New Roman" w:hAnsi="Times New Roman"/>
          <w:sz w:val="28"/>
          <w:szCs w:val="28"/>
        </w:rPr>
        <w:t>выполнение ряда условий. Ключевыми условиями явля</w:t>
      </w:r>
      <w:r>
        <w:rPr>
          <w:rFonts w:ascii="Times New Roman" w:hAnsi="Times New Roman"/>
          <w:sz w:val="28"/>
          <w:szCs w:val="28"/>
        </w:rPr>
        <w:t xml:space="preserve">ются достоверность и точность </w:t>
      </w:r>
      <w:r w:rsidRPr="00A855AB">
        <w:rPr>
          <w:rFonts w:ascii="Times New Roman" w:hAnsi="Times New Roman"/>
          <w:sz w:val="28"/>
          <w:szCs w:val="28"/>
        </w:rPr>
        <w:t xml:space="preserve">информации, используемой при анализе, </w:t>
      </w:r>
      <w:r>
        <w:rPr>
          <w:rFonts w:ascii="Times New Roman" w:hAnsi="Times New Roman"/>
          <w:sz w:val="28"/>
          <w:szCs w:val="28"/>
        </w:rPr>
        <w:t xml:space="preserve">а также его своевременность и </w:t>
      </w:r>
      <w:r w:rsidRPr="00A855AB">
        <w:rPr>
          <w:rFonts w:ascii="Times New Roman" w:hAnsi="Times New Roman"/>
          <w:sz w:val="28"/>
          <w:szCs w:val="28"/>
        </w:rPr>
        <w:t>завершенность. Отсутствие достоверных данных ведет</w:t>
      </w:r>
      <w:r>
        <w:rPr>
          <w:rFonts w:ascii="Times New Roman" w:hAnsi="Times New Roman"/>
          <w:sz w:val="28"/>
          <w:szCs w:val="28"/>
        </w:rPr>
        <w:t xml:space="preserve"> к недооценке проблем банков, </w:t>
      </w:r>
      <w:r w:rsidRPr="00A855AB">
        <w:rPr>
          <w:rFonts w:ascii="Times New Roman" w:hAnsi="Times New Roman"/>
          <w:sz w:val="28"/>
          <w:szCs w:val="28"/>
        </w:rPr>
        <w:t>что может иметь опасные последствия для раз</w:t>
      </w:r>
      <w:r>
        <w:rPr>
          <w:rFonts w:ascii="Times New Roman" w:hAnsi="Times New Roman"/>
          <w:sz w:val="28"/>
          <w:szCs w:val="28"/>
        </w:rPr>
        <w:t xml:space="preserve">вития ситуации. Достоверность </w:t>
      </w:r>
      <w:r w:rsidRPr="00A855AB">
        <w:rPr>
          <w:rFonts w:ascii="Times New Roman" w:hAnsi="Times New Roman"/>
          <w:sz w:val="28"/>
          <w:szCs w:val="28"/>
        </w:rPr>
        <w:t>представляемых банками отчетов, а также адекватно</w:t>
      </w:r>
      <w:r>
        <w:rPr>
          <w:rFonts w:ascii="Times New Roman" w:hAnsi="Times New Roman"/>
          <w:sz w:val="28"/>
          <w:szCs w:val="28"/>
        </w:rPr>
        <w:t xml:space="preserve">сть оценки принимаемых ими на </w:t>
      </w:r>
      <w:r w:rsidRPr="00A855AB">
        <w:rPr>
          <w:rFonts w:ascii="Times New Roman" w:hAnsi="Times New Roman"/>
          <w:sz w:val="28"/>
          <w:szCs w:val="28"/>
        </w:rPr>
        <w:t>себя рисков должна проверяться как в процессе документарного надзор</w:t>
      </w:r>
      <w:r>
        <w:rPr>
          <w:rFonts w:ascii="Times New Roman" w:hAnsi="Times New Roman"/>
          <w:sz w:val="28"/>
          <w:szCs w:val="28"/>
        </w:rPr>
        <w:t xml:space="preserve">а, так и в </w:t>
      </w:r>
      <w:r w:rsidRPr="00A855AB">
        <w:rPr>
          <w:rFonts w:ascii="Times New Roman" w:hAnsi="Times New Roman"/>
          <w:sz w:val="28"/>
          <w:szCs w:val="28"/>
        </w:rPr>
        <w:t>ходе инспекционных проверок, а результаты дол</w:t>
      </w:r>
      <w:r>
        <w:rPr>
          <w:rFonts w:ascii="Times New Roman" w:hAnsi="Times New Roman"/>
          <w:sz w:val="28"/>
          <w:szCs w:val="28"/>
        </w:rPr>
        <w:t xml:space="preserve">жны использоваться как важный </w:t>
      </w:r>
      <w:r w:rsidRPr="00A855AB">
        <w:rPr>
          <w:rFonts w:ascii="Times New Roman" w:hAnsi="Times New Roman"/>
          <w:sz w:val="28"/>
          <w:szCs w:val="28"/>
        </w:rPr>
        <w:t>источник информации при проведении анализа.</w:t>
      </w:r>
    </w:p>
    <w:p w:rsidR="00D1498E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ab/>
        <w:t>В зависимости от вида экономического анализа различают учетные</w:t>
      </w:r>
      <w:r>
        <w:rPr>
          <w:b/>
          <w:bCs/>
          <w:szCs w:val="28"/>
        </w:rPr>
        <w:t xml:space="preserve"> </w:t>
      </w:r>
      <w:r>
        <w:rPr>
          <w:szCs w:val="28"/>
        </w:rPr>
        <w:t>и внеучетные</w:t>
      </w:r>
      <w:r>
        <w:rPr>
          <w:b/>
          <w:bCs/>
          <w:szCs w:val="28"/>
        </w:rPr>
        <w:t xml:space="preserve"> </w:t>
      </w:r>
      <w:r>
        <w:rPr>
          <w:szCs w:val="28"/>
        </w:rPr>
        <w:t>источники информации.</w:t>
      </w:r>
    </w:p>
    <w:p w:rsidR="00D1498E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Учетные источники информации – бухгалтерская отчетность, статистическая отчетность, нормативы предприятия.</w:t>
      </w:r>
    </w:p>
    <w:p w:rsidR="00D1498E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Внеучетные источники информации – материалы проверок налоговой инспекции, аудиторской фирмы, материалы собрания трудового коллектива, материалы печати.  </w:t>
      </w:r>
    </w:p>
    <w:p w:rsidR="00D1498E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Анализ финансового состояния предполагает предварительную подготовку информации: сквозная проверка данных, содержащихся в отчетном периоде с помощью стыковок одних и тех же показателей по различным формам; приведение данных отчетности к сопоставимому виду;  </w:t>
      </w:r>
    </w:p>
    <w:p w:rsidR="00D1498E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Обязательно проводят проверку достоверности информации.</w:t>
      </w:r>
    </w:p>
    <w:p w:rsidR="00D1498E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Проверку проводят с точки зрения:</w:t>
      </w:r>
    </w:p>
    <w:p w:rsidR="00D1498E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ab/>
        <w:t>- е</w:t>
      </w:r>
      <w:r w:rsidR="00DE6D4D">
        <w:rPr>
          <w:szCs w:val="28"/>
        </w:rPr>
        <w:t>е увязки в разных формах плана (</w:t>
      </w:r>
      <w:r>
        <w:rPr>
          <w:szCs w:val="28"/>
        </w:rPr>
        <w:t>план по производству продукции (</w:t>
      </w:r>
      <w:r w:rsidR="00DE6D4D">
        <w:rPr>
          <w:szCs w:val="28"/>
        </w:rPr>
        <w:t>услуг) с планом ее реализации)</w:t>
      </w:r>
      <w:r>
        <w:rPr>
          <w:szCs w:val="28"/>
        </w:rPr>
        <w:t>;</w:t>
      </w:r>
    </w:p>
    <w:p w:rsidR="00D1498E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ab/>
        <w:t>- соответствия предшествующим формам отчета;</w:t>
      </w:r>
    </w:p>
    <w:p w:rsidR="00D1498E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ab/>
        <w:t>- правил</w:t>
      </w:r>
      <w:r w:rsidR="00DE6D4D">
        <w:rPr>
          <w:szCs w:val="28"/>
        </w:rPr>
        <w:t>ьности арифметических расчетов (избирательно)</w:t>
      </w:r>
      <w:r>
        <w:rPr>
          <w:szCs w:val="28"/>
        </w:rPr>
        <w:t>;</w:t>
      </w:r>
    </w:p>
    <w:p w:rsidR="00D1498E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ab/>
        <w:t>- увя</w:t>
      </w:r>
      <w:r w:rsidR="00DE6D4D">
        <w:rPr>
          <w:szCs w:val="28"/>
        </w:rPr>
        <w:t>зки в разных формах отчетности (логический контроль)</w:t>
      </w:r>
      <w:r>
        <w:rPr>
          <w:szCs w:val="28"/>
        </w:rPr>
        <w:t>;</w:t>
      </w:r>
    </w:p>
    <w:p w:rsidR="00D1498E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Также проводится проверка сводных отчетов и встречные проверки информации.</w:t>
      </w:r>
    </w:p>
    <w:p w:rsidR="00D1498E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Основными источникам информации для анализа финансового состояния предприятия служат:</w:t>
      </w:r>
    </w:p>
    <w:p w:rsidR="00D1498E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ab/>
        <w:t>- бухгалтерский баланс</w:t>
      </w:r>
      <w:r w:rsidR="00DE6D4D">
        <w:rPr>
          <w:szCs w:val="28"/>
        </w:rPr>
        <w:t>;</w:t>
      </w:r>
    </w:p>
    <w:p w:rsidR="00DE6D4D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ab/>
        <w:t>- отчет</w:t>
      </w:r>
      <w:r w:rsidR="00DE6D4D">
        <w:rPr>
          <w:szCs w:val="28"/>
        </w:rPr>
        <w:t xml:space="preserve"> о прибылях и убытках</w:t>
      </w:r>
      <w:r>
        <w:rPr>
          <w:szCs w:val="28"/>
        </w:rPr>
        <w:t>;</w:t>
      </w:r>
    </w:p>
    <w:p w:rsidR="00D1498E" w:rsidRDefault="00DE6D4D" w:rsidP="00D1498E">
      <w:pPr>
        <w:ind w:right="180"/>
        <w:jc w:val="both"/>
        <w:rPr>
          <w:szCs w:val="28"/>
        </w:rPr>
      </w:pPr>
      <w:r>
        <w:rPr>
          <w:szCs w:val="28"/>
        </w:rPr>
        <w:lastRenderedPageBreak/>
        <w:tab/>
        <w:t xml:space="preserve">- </w:t>
      </w:r>
      <w:r w:rsidR="00D1498E">
        <w:rPr>
          <w:szCs w:val="28"/>
        </w:rPr>
        <w:t>отче</w:t>
      </w:r>
      <w:r>
        <w:rPr>
          <w:szCs w:val="28"/>
        </w:rPr>
        <w:t>т о движении капитала</w:t>
      </w:r>
      <w:r w:rsidR="00D1498E">
        <w:rPr>
          <w:szCs w:val="28"/>
        </w:rPr>
        <w:t>;</w:t>
      </w:r>
    </w:p>
    <w:p w:rsidR="00D1498E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  <w:r w:rsidR="00DE6D4D">
        <w:rPr>
          <w:szCs w:val="28"/>
        </w:rPr>
        <w:t xml:space="preserve">- </w:t>
      </w:r>
      <w:r>
        <w:rPr>
          <w:szCs w:val="28"/>
        </w:rPr>
        <w:t>от</w:t>
      </w:r>
      <w:r w:rsidR="00DE6D4D">
        <w:rPr>
          <w:szCs w:val="28"/>
        </w:rPr>
        <w:t>чет о движении денежных средств;</w:t>
      </w:r>
    </w:p>
    <w:p w:rsidR="00D1498E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  <w:r w:rsidR="00DE6D4D">
        <w:rPr>
          <w:szCs w:val="28"/>
        </w:rPr>
        <w:t xml:space="preserve">- </w:t>
      </w:r>
      <w:r>
        <w:rPr>
          <w:szCs w:val="28"/>
        </w:rPr>
        <w:t>приложение к бухгалтерско</w:t>
      </w:r>
      <w:r w:rsidR="00DE6D4D">
        <w:rPr>
          <w:szCs w:val="28"/>
        </w:rPr>
        <w:t>му балансу</w:t>
      </w:r>
      <w:r>
        <w:rPr>
          <w:szCs w:val="28"/>
        </w:rPr>
        <w:t>;</w:t>
      </w:r>
    </w:p>
    <w:p w:rsidR="00D1498E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  <w:r w:rsidR="00DE6D4D">
        <w:rPr>
          <w:szCs w:val="28"/>
        </w:rPr>
        <w:t xml:space="preserve">- </w:t>
      </w:r>
      <w:r>
        <w:rPr>
          <w:szCs w:val="28"/>
        </w:rPr>
        <w:t xml:space="preserve">пояснительная записка; </w:t>
      </w:r>
    </w:p>
    <w:p w:rsidR="00D1498E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ab/>
        <w:t>- приказ об учетной политике предприятия;</w:t>
      </w:r>
    </w:p>
    <w:p w:rsidR="00D1498E" w:rsidRDefault="00D1498E" w:rsidP="00D1498E">
      <w:pPr>
        <w:ind w:right="180"/>
        <w:jc w:val="both"/>
        <w:rPr>
          <w:szCs w:val="28"/>
        </w:rPr>
      </w:pPr>
      <w:r>
        <w:rPr>
          <w:szCs w:val="28"/>
        </w:rPr>
        <w:tab/>
        <w:t>- нормативные законодательные акты по вопросам формирования и использования финансовых ресурсов предприятия.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>Особое значение в анализе финансового состояния имеет использование общей финансовой отчетности коммерческо</w:t>
      </w:r>
      <w:r w:rsidR="00546CD6">
        <w:rPr>
          <w:szCs w:val="28"/>
        </w:rPr>
        <w:t>го банка. О</w:t>
      </w:r>
      <w:r w:rsidRPr="00546CD6">
        <w:rPr>
          <w:szCs w:val="28"/>
        </w:rPr>
        <w:t>бщая финансовая отчетность</w:t>
      </w:r>
      <w:r w:rsidRPr="002066D2">
        <w:rPr>
          <w:szCs w:val="28"/>
        </w:rPr>
        <w:t xml:space="preserve"> – это отчетность коммерческого банка, используемая для ознакомления и анализа его деятельности Центральным банком, руководителями коммерческого банка, другими заинтересованными юридическими и физическими лицами, а также для открытой публикации.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>Особенность новой финансовой отчетности – ее комплексность. Ясно, что формы финансовой отчетности, взятые отдельно, не дают полной информации об изучаемом объекте, а вот в совокупности они позволяют оценить финансовое состояние коммерческого банка.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>Отлаженная система внутренней отчетности позволяет руководству банка в любой момент получить необходимую информацию о деятельности банка. Такой подход дает возможность накапливать и систематизировать данные о работе банка за определе</w:t>
      </w:r>
      <w:r w:rsidR="00546CD6">
        <w:rPr>
          <w:szCs w:val="28"/>
        </w:rPr>
        <w:t xml:space="preserve">нный период времени. 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>Результаты деятельности коммерческих банков, все произведенные расходы и полученные доходы в истекшем отчетном периоде учитывают</w:t>
      </w:r>
      <w:r>
        <w:rPr>
          <w:szCs w:val="28"/>
        </w:rPr>
        <w:t>ся в отчете о доходах и расходах</w:t>
      </w:r>
      <w:r w:rsidRPr="002066D2">
        <w:rPr>
          <w:szCs w:val="28"/>
        </w:rPr>
        <w:t>. Последний отражает различные виды доходов и расходов по операциям банка.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>В доходной части можно выделить: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>-</w:t>
      </w:r>
      <w:r>
        <w:rPr>
          <w:szCs w:val="28"/>
        </w:rPr>
        <w:t xml:space="preserve"> </w:t>
      </w:r>
      <w:r w:rsidRPr="002066D2">
        <w:rPr>
          <w:szCs w:val="28"/>
        </w:rPr>
        <w:t>доходы от операционной деятельности банка, включающие доходы от межбанковских операций, операций с клиентурой;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>-</w:t>
      </w:r>
      <w:r>
        <w:rPr>
          <w:szCs w:val="28"/>
        </w:rPr>
        <w:t xml:space="preserve"> </w:t>
      </w:r>
      <w:r w:rsidRPr="002066D2">
        <w:rPr>
          <w:szCs w:val="28"/>
        </w:rPr>
        <w:t>процентов по ссудам;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>-</w:t>
      </w:r>
      <w:r>
        <w:rPr>
          <w:szCs w:val="28"/>
        </w:rPr>
        <w:t xml:space="preserve"> </w:t>
      </w:r>
      <w:r w:rsidRPr="002066D2">
        <w:rPr>
          <w:szCs w:val="28"/>
        </w:rPr>
        <w:t>комиссий по оказанным услугам и торгового дохода по операциям с ценными бумагами (результатов биржевых сделок);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>-</w:t>
      </w:r>
      <w:r>
        <w:rPr>
          <w:szCs w:val="28"/>
        </w:rPr>
        <w:t xml:space="preserve"> </w:t>
      </w:r>
      <w:r w:rsidRPr="002066D2">
        <w:rPr>
          <w:szCs w:val="28"/>
        </w:rPr>
        <w:t>доходы от побочной деятельности банка;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>-</w:t>
      </w:r>
      <w:r>
        <w:rPr>
          <w:szCs w:val="28"/>
        </w:rPr>
        <w:t xml:space="preserve"> </w:t>
      </w:r>
      <w:r w:rsidRPr="002066D2">
        <w:rPr>
          <w:szCs w:val="28"/>
        </w:rPr>
        <w:t>непредвиденного дохода и прочих доходов;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>Расходы состоят из: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>-</w:t>
      </w:r>
      <w:r>
        <w:rPr>
          <w:szCs w:val="28"/>
        </w:rPr>
        <w:t xml:space="preserve"> </w:t>
      </w:r>
      <w:r w:rsidRPr="002066D2">
        <w:rPr>
          <w:szCs w:val="28"/>
        </w:rPr>
        <w:t>процентов по депозитам;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>-</w:t>
      </w:r>
      <w:r>
        <w:rPr>
          <w:szCs w:val="28"/>
        </w:rPr>
        <w:t xml:space="preserve"> </w:t>
      </w:r>
      <w:r w:rsidRPr="002066D2">
        <w:rPr>
          <w:szCs w:val="28"/>
        </w:rPr>
        <w:t>вознаграждений, комиссий по полученным услугам;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>-</w:t>
      </w:r>
      <w:r>
        <w:rPr>
          <w:szCs w:val="28"/>
        </w:rPr>
        <w:t xml:space="preserve"> </w:t>
      </w:r>
      <w:r w:rsidRPr="002066D2">
        <w:rPr>
          <w:szCs w:val="28"/>
        </w:rPr>
        <w:t>потерь по ссудам и выданным авансом суммам;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>-</w:t>
      </w:r>
      <w:r>
        <w:rPr>
          <w:szCs w:val="28"/>
        </w:rPr>
        <w:t xml:space="preserve"> </w:t>
      </w:r>
      <w:r w:rsidRPr="002066D2">
        <w:rPr>
          <w:szCs w:val="28"/>
        </w:rPr>
        <w:t>обесценение ценных бумаг;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>-</w:t>
      </w:r>
      <w:r>
        <w:rPr>
          <w:szCs w:val="28"/>
        </w:rPr>
        <w:t xml:space="preserve"> </w:t>
      </w:r>
      <w:r w:rsidRPr="002066D2">
        <w:rPr>
          <w:szCs w:val="28"/>
        </w:rPr>
        <w:t>общих расходов коммерческого банка, включая расходы на оплату труда и прочих расходов.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>После группировки доходов и расходов показывается финансовый результат деятельности банка.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lastRenderedPageBreak/>
        <w:t>Также финансовой отчетностью являются пояснительные записки. Они составляются исходя из информации, взятой из счетов аналитического учета, кредитных дел или других источников.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 xml:space="preserve">Основной финансовой отчетностью для проведения анализа финансового состояния банка является балансовый отчет, т.е. </w:t>
      </w:r>
      <w:r w:rsidRPr="00A855AB">
        <w:rPr>
          <w:szCs w:val="28"/>
        </w:rPr>
        <w:t>баланс коммерческого банка.</w:t>
      </w:r>
      <w:r w:rsidRPr="002066D2">
        <w:rPr>
          <w:szCs w:val="28"/>
        </w:rPr>
        <w:t xml:space="preserve"> 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A855AB">
        <w:rPr>
          <w:szCs w:val="28"/>
        </w:rPr>
        <w:t>Баланс коммерческого банка</w:t>
      </w:r>
      <w:r w:rsidRPr="002066D2">
        <w:rPr>
          <w:szCs w:val="28"/>
        </w:rPr>
        <w:t xml:space="preserve"> – это сводная таблица, дающая представление о финансовом положении, характере, структуре и размерах операций банка на соответствующую дату. В пассиве находятся собственные средства и обязательства банка, в активе – размещенные средства или обязательства банку. В активе значатся </w:t>
      </w:r>
      <w:r w:rsidRPr="00A855AB">
        <w:rPr>
          <w:szCs w:val="28"/>
        </w:rPr>
        <w:t>наличные средства</w:t>
      </w:r>
      <w:r w:rsidRPr="002066D2">
        <w:rPr>
          <w:szCs w:val="28"/>
        </w:rPr>
        <w:t xml:space="preserve">. Первоначально они возникают как эквивалент проданных акций, т.е. обязательств самого банка. В значительной своей части эти «наличные» воплощаются затем в </w:t>
      </w:r>
      <w:r w:rsidRPr="00A855AB">
        <w:rPr>
          <w:szCs w:val="28"/>
        </w:rPr>
        <w:t xml:space="preserve">собственность </w:t>
      </w:r>
      <w:r w:rsidRPr="002066D2">
        <w:rPr>
          <w:szCs w:val="28"/>
        </w:rPr>
        <w:t xml:space="preserve">банка – необходимые материальные блага. Наличность увеличивается вновь, когда банк начинает функционировать как депозитное учреждение, т.е. принимать </w:t>
      </w:r>
      <w:r w:rsidRPr="00A855AB">
        <w:rPr>
          <w:szCs w:val="28"/>
        </w:rPr>
        <w:t>вклады.</w:t>
      </w:r>
      <w:r w:rsidRPr="002066D2">
        <w:rPr>
          <w:szCs w:val="28"/>
        </w:rPr>
        <w:t xml:space="preserve"> 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 xml:space="preserve">Особое значение в балансовой структуре принадлежит обязательным </w:t>
      </w:r>
      <w:r w:rsidRPr="00A855AB">
        <w:rPr>
          <w:szCs w:val="28"/>
        </w:rPr>
        <w:t>резервам.</w:t>
      </w:r>
      <w:r w:rsidRPr="002066D2">
        <w:rPr>
          <w:szCs w:val="28"/>
        </w:rPr>
        <w:t xml:space="preserve"> Они устанавливаются законом для всех учреждений, принимающих вклады и выдающих </w:t>
      </w:r>
      <w:r w:rsidRPr="00A855AB">
        <w:rPr>
          <w:szCs w:val="28"/>
        </w:rPr>
        <w:t>ссуды</w:t>
      </w:r>
      <w:r w:rsidRPr="002066D2">
        <w:rPr>
          <w:szCs w:val="28"/>
        </w:rPr>
        <w:t>. Когда ссуды возвращаются (погашаются), кассовая наличность банка вновь увеличивается, как и его потенциальная способность предоставлять новые ссуды. Эффект создания дополнительных денег возникает и при покупке банком государственных ценных бумаг (облигаций, казначейских билетов). Но в любом случае способность системы коммерческих банков создавать новые деньги ограничена общей суммой резервов.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 w:rsidRPr="00A855AB">
        <w:rPr>
          <w:szCs w:val="28"/>
        </w:rPr>
        <w:t>Баланс банка</w:t>
      </w:r>
      <w:r w:rsidRPr="002066D2">
        <w:rPr>
          <w:szCs w:val="28"/>
        </w:rPr>
        <w:t xml:space="preserve"> – это бухгалтерский баланс, отражающий состояние привлеченных и собственных средств, их источники, размещение в кредитные и другие активные операции.</w:t>
      </w:r>
    </w:p>
    <w:p w:rsidR="00A855AB" w:rsidRPr="002066D2" w:rsidRDefault="00A855AB" w:rsidP="00A855AB">
      <w:pPr>
        <w:pStyle w:val="a5"/>
        <w:jc w:val="both"/>
        <w:rPr>
          <w:szCs w:val="28"/>
        </w:rPr>
      </w:pPr>
      <w:r>
        <w:rPr>
          <w:szCs w:val="28"/>
        </w:rPr>
        <w:t>Б</w:t>
      </w:r>
      <w:r w:rsidRPr="002066D2">
        <w:rPr>
          <w:szCs w:val="28"/>
        </w:rPr>
        <w:t>азовая модель баланса банка представляется как: актив равен пассиву или актив равен обязательствам плюс собственный капитал.</w:t>
      </w:r>
    </w:p>
    <w:p w:rsidR="00A855AB" w:rsidRDefault="00A855AB" w:rsidP="00A855AB">
      <w:pPr>
        <w:pStyle w:val="a5"/>
        <w:jc w:val="both"/>
        <w:rPr>
          <w:szCs w:val="28"/>
        </w:rPr>
      </w:pPr>
      <w:r w:rsidRPr="002066D2">
        <w:rPr>
          <w:szCs w:val="28"/>
        </w:rPr>
        <w:t xml:space="preserve">Балансовые счета бывают </w:t>
      </w:r>
      <w:r w:rsidRPr="00A855AB">
        <w:rPr>
          <w:szCs w:val="28"/>
        </w:rPr>
        <w:t>активными и пассивными.</w:t>
      </w:r>
      <w:r w:rsidRPr="002066D2">
        <w:rPr>
          <w:szCs w:val="28"/>
        </w:rPr>
        <w:t xml:space="preserve"> На активных счетах учитываются: денежная наличность в кассах банка, краткосрочные и долгосрочные кредиты, дебиторская задолженность, затраты на капитальные вложения и другие активы и отвлеченные средства. Следовательно, актив баланса банка показывает вложение средств в кредитные и прочие операции. На пассивных счетах отражаются фонды банка, остатки на расчетных счетах клиентов, депозиты, кредиторская задолженность, прибыль банка, другие пассивы и привлеченные средства. Следовательно, пассив баланса банка показывает источники собственных и привлеченных средств банка. </w:t>
      </w:r>
    </w:p>
    <w:p w:rsidR="00394AFF" w:rsidRPr="00831527" w:rsidRDefault="00394AFF" w:rsidP="00394AFF">
      <w:pPr>
        <w:pStyle w:val="ipar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527">
        <w:rPr>
          <w:sz w:val="28"/>
          <w:szCs w:val="28"/>
        </w:rPr>
        <w:t xml:space="preserve">Информационное обеспечение экономического анализа деятельности коммерческого банка представляет собой систему внешней и внутренней информации. </w:t>
      </w:r>
    </w:p>
    <w:p w:rsidR="00394AFF" w:rsidRDefault="00394AFF" w:rsidP="00394AFF">
      <w:pPr>
        <w:ind w:firstLine="709"/>
        <w:jc w:val="both"/>
        <w:rPr>
          <w:szCs w:val="28"/>
        </w:rPr>
      </w:pPr>
      <w:r>
        <w:rPr>
          <w:szCs w:val="28"/>
        </w:rPr>
        <w:t>Депозитная и кредитная политики являются</w:t>
      </w:r>
      <w:r w:rsidRPr="00394AFF">
        <w:rPr>
          <w:szCs w:val="28"/>
        </w:rPr>
        <w:t xml:space="preserve"> </w:t>
      </w:r>
      <w:r>
        <w:rPr>
          <w:szCs w:val="28"/>
        </w:rPr>
        <w:t>внутренними источниками информации</w:t>
      </w:r>
    </w:p>
    <w:p w:rsidR="00394AFF" w:rsidRDefault="00394AFF" w:rsidP="00394AFF">
      <w:pPr>
        <w:ind w:firstLine="709"/>
        <w:jc w:val="both"/>
        <w:rPr>
          <w:szCs w:val="28"/>
        </w:rPr>
      </w:pPr>
      <w:r w:rsidRPr="00C37AE0">
        <w:rPr>
          <w:szCs w:val="28"/>
        </w:rPr>
        <w:t xml:space="preserve">Депозитная политика представляет собой комплекс мер, направленных на мобилизацию банками денежных средств юридических и физических лиц, а </w:t>
      </w:r>
      <w:r w:rsidRPr="00C37AE0">
        <w:rPr>
          <w:szCs w:val="28"/>
        </w:rPr>
        <w:lastRenderedPageBreak/>
        <w:t xml:space="preserve">также госбюджета в форме вкладов (депозитов) с целью их последующего взаимовыгодного использования. </w:t>
      </w:r>
    </w:p>
    <w:p w:rsidR="00394AFF" w:rsidRPr="00C37AE0" w:rsidRDefault="00394AFF" w:rsidP="00394AFF">
      <w:pPr>
        <w:ind w:firstLine="709"/>
        <w:jc w:val="both"/>
        <w:rPr>
          <w:szCs w:val="28"/>
        </w:rPr>
      </w:pPr>
      <w:r w:rsidRPr="00C37AE0">
        <w:rPr>
          <w:szCs w:val="28"/>
        </w:rPr>
        <w:t>Депозитная политика должна базироваться на объективных закономерностях формирования и использования денежных доходов и накоплений юридических и физических лиц, а также государства. При этом надо учитывать наиболее существенные особенности депозитов юридических и физических лиц. Такой особенностью является то, что, например, вклады государственных органов и юридических лиц в банки относительно немногочисленные, отличаются большими размерами и сравнительно быстрой оборачиваемостью. Депозиты же физических лиц, наоборот, гораздо многочисленнее, но меньше по размерам и оборачиваются намного медленнее. Операции по привлечению депозитов населения отличаются также своей трудоемкостью.</w:t>
      </w:r>
    </w:p>
    <w:p w:rsidR="00394AFF" w:rsidRPr="00C37AE0" w:rsidRDefault="00394AFF" w:rsidP="00394AFF">
      <w:pPr>
        <w:ind w:firstLine="709"/>
        <w:jc w:val="both"/>
        <w:rPr>
          <w:szCs w:val="28"/>
        </w:rPr>
      </w:pPr>
      <w:r w:rsidRPr="00C37AE0">
        <w:rPr>
          <w:szCs w:val="28"/>
        </w:rPr>
        <w:t>При проведении депозитной политики учитываются принципы организации депозитных операций и их взаимосвязь с совокупным денежным оборотом, соотношение экономических и организационных методов в управлении депозитными операциями, формы депозитных счетов и сфера их применения, порядок открытия и закрытия депозитных счетов, правила зачисления и изъятия денежных средств клиентов, порядок и условия перевода денежных средств с одних депозитных счетов на другие, предельные сроки хранения денежных средств на депозитных счетах.</w:t>
      </w:r>
    </w:p>
    <w:p w:rsidR="00394AFF" w:rsidRPr="00924A20" w:rsidRDefault="00394AFF" w:rsidP="00394AFF">
      <w:pPr>
        <w:ind w:firstLine="709"/>
        <w:jc w:val="both"/>
        <w:rPr>
          <w:szCs w:val="28"/>
        </w:rPr>
      </w:pPr>
      <w:r w:rsidRPr="00924A20">
        <w:rPr>
          <w:szCs w:val="28"/>
        </w:rPr>
        <w:t xml:space="preserve">Кредит в условиях перехода к рынку представляет собой форму движения ссудного капитала, т.е. денежного капитала, предоставляемого в ссуду. Кредит обеспечивает трансформацию денежного капитала в ссудный и выражает отношения между кредиторами и заемщиками. При его помощи свободные денежные капиталы и доходы предприятий, личного сектора и государства аккумулируются, превращаясь в ссудный капитал, который передается за плату во временное пользование. </w:t>
      </w:r>
    </w:p>
    <w:p w:rsidR="00394AFF" w:rsidRPr="00924A20" w:rsidRDefault="00394AFF" w:rsidP="00394AFF">
      <w:pPr>
        <w:ind w:firstLine="709"/>
        <w:jc w:val="both"/>
        <w:rPr>
          <w:szCs w:val="28"/>
        </w:rPr>
      </w:pPr>
      <w:r w:rsidRPr="00924A20">
        <w:rPr>
          <w:szCs w:val="28"/>
        </w:rPr>
        <w:t>В рыночных условиях хозяйствования основной формой кредита является банковский кредит, т.е. кредит, предоставляемый коммерческими банками разных типов и видов. Субъектами кредитных отношений всегда выступают как кредиторы и заемщики. Кредиторами являются лица (юридические и физические), предоставившие свои временно свободные средства в распоряжение заемщика на определенный срок.</w:t>
      </w:r>
    </w:p>
    <w:p w:rsidR="00D50977" w:rsidRPr="00E2275F" w:rsidRDefault="00D50977" w:rsidP="00D50977">
      <w:pPr>
        <w:jc w:val="both"/>
        <w:rPr>
          <w:szCs w:val="28"/>
        </w:rPr>
      </w:pPr>
      <w:r>
        <w:rPr>
          <w:szCs w:val="28"/>
        </w:rPr>
        <w:br w:type="page"/>
      </w:r>
    </w:p>
    <w:p w:rsidR="00520014" w:rsidRDefault="00520014" w:rsidP="00520014">
      <w:pPr>
        <w:ind w:firstLine="709"/>
        <w:jc w:val="both"/>
        <w:rPr>
          <w:b/>
          <w:szCs w:val="28"/>
        </w:rPr>
      </w:pPr>
      <w:r w:rsidRPr="00520014">
        <w:rPr>
          <w:b/>
          <w:szCs w:val="28"/>
        </w:rPr>
        <w:lastRenderedPageBreak/>
        <w:t xml:space="preserve">2 </w:t>
      </w:r>
      <w:r w:rsidRPr="00520014">
        <w:rPr>
          <w:b/>
          <w:szCs w:val="28"/>
        </w:rPr>
        <w:tab/>
        <w:t xml:space="preserve">Анализ финансового состояния банка </w:t>
      </w:r>
    </w:p>
    <w:p w:rsidR="00520014" w:rsidRDefault="00520014" w:rsidP="00520014">
      <w:pPr>
        <w:ind w:firstLine="709"/>
        <w:jc w:val="both"/>
        <w:rPr>
          <w:b/>
          <w:szCs w:val="28"/>
        </w:rPr>
      </w:pPr>
    </w:p>
    <w:p w:rsidR="00520014" w:rsidRPr="00520014" w:rsidRDefault="00520014" w:rsidP="00520014">
      <w:pPr>
        <w:ind w:firstLine="709"/>
        <w:jc w:val="both"/>
        <w:rPr>
          <w:b/>
          <w:szCs w:val="28"/>
        </w:rPr>
      </w:pPr>
    </w:p>
    <w:p w:rsidR="00520014" w:rsidRPr="00520014" w:rsidRDefault="00520014" w:rsidP="00520014">
      <w:pPr>
        <w:ind w:firstLine="709"/>
        <w:jc w:val="both"/>
        <w:rPr>
          <w:szCs w:val="28"/>
        </w:rPr>
      </w:pPr>
      <w:r w:rsidRPr="00520014">
        <w:rPr>
          <w:szCs w:val="28"/>
        </w:rPr>
        <w:t xml:space="preserve">Проведение эффективного анализа финансового состояния банка предполагает выполнение ряда условий. Ключевыми условиями являются достоверность и точность информации, используемой при анализе, а также его своевременность и завершенность. Отсутствие достоверных данных ведет к недооценке проблем банков, что может иметь опасные последствия для развития ситуации. </w:t>
      </w:r>
    </w:p>
    <w:p w:rsidR="00520014" w:rsidRPr="00520014" w:rsidRDefault="00520014" w:rsidP="00520014">
      <w:pPr>
        <w:ind w:firstLine="709"/>
        <w:jc w:val="both"/>
        <w:rPr>
          <w:szCs w:val="28"/>
        </w:rPr>
      </w:pPr>
      <w:r w:rsidRPr="00520014">
        <w:rPr>
          <w:szCs w:val="28"/>
        </w:rPr>
        <w:t>Система показателей, используемых в рамках данной методики, сгруппирована в аналитические пакеты по следующим направлениям анализа:</w:t>
      </w:r>
    </w:p>
    <w:p w:rsidR="00520014" w:rsidRPr="00520014" w:rsidRDefault="00520014" w:rsidP="00520014">
      <w:pPr>
        <w:tabs>
          <w:tab w:val="left" w:pos="567"/>
          <w:tab w:val="left" w:pos="993"/>
        </w:tabs>
        <w:ind w:firstLine="720"/>
        <w:jc w:val="both"/>
        <w:rPr>
          <w:szCs w:val="28"/>
        </w:rPr>
      </w:pPr>
      <w:r w:rsidRPr="00520014">
        <w:rPr>
          <w:szCs w:val="28"/>
        </w:rPr>
        <w:t>- структурный анализ балансового отчета;</w:t>
      </w:r>
    </w:p>
    <w:p w:rsidR="00520014" w:rsidRPr="00520014" w:rsidRDefault="00520014" w:rsidP="00520014">
      <w:pPr>
        <w:tabs>
          <w:tab w:val="left" w:pos="567"/>
          <w:tab w:val="left" w:pos="993"/>
        </w:tabs>
        <w:ind w:firstLine="720"/>
        <w:jc w:val="both"/>
        <w:rPr>
          <w:szCs w:val="28"/>
        </w:rPr>
      </w:pPr>
      <w:r w:rsidRPr="00520014">
        <w:rPr>
          <w:szCs w:val="28"/>
        </w:rPr>
        <w:t>- структурный анализ отчета о прибылях и убытках. коммерческая эффективность (рентабельность) деятельности банка и его отдельных операций;</w:t>
      </w:r>
    </w:p>
    <w:p w:rsidR="00520014" w:rsidRPr="00520014" w:rsidRDefault="00520014" w:rsidP="00520014">
      <w:pPr>
        <w:tabs>
          <w:tab w:val="left" w:pos="567"/>
          <w:tab w:val="left" w:pos="993"/>
        </w:tabs>
        <w:ind w:firstLine="720"/>
        <w:jc w:val="both"/>
        <w:rPr>
          <w:szCs w:val="28"/>
        </w:rPr>
      </w:pPr>
      <w:r w:rsidRPr="00520014">
        <w:rPr>
          <w:szCs w:val="28"/>
        </w:rPr>
        <w:t>- анализ достаточности капитала;</w:t>
      </w:r>
    </w:p>
    <w:p w:rsidR="00520014" w:rsidRPr="00520014" w:rsidRDefault="00520014" w:rsidP="00520014">
      <w:pPr>
        <w:tabs>
          <w:tab w:val="left" w:pos="567"/>
          <w:tab w:val="left" w:pos="993"/>
        </w:tabs>
        <w:ind w:firstLine="720"/>
        <w:jc w:val="both"/>
        <w:rPr>
          <w:szCs w:val="28"/>
        </w:rPr>
      </w:pPr>
      <w:r w:rsidRPr="00520014">
        <w:rPr>
          <w:szCs w:val="28"/>
        </w:rPr>
        <w:t>- анализ кредитного риска;</w:t>
      </w:r>
    </w:p>
    <w:p w:rsidR="00520014" w:rsidRPr="00520014" w:rsidRDefault="00520014" w:rsidP="00520014">
      <w:pPr>
        <w:tabs>
          <w:tab w:val="left" w:pos="567"/>
          <w:tab w:val="left" w:pos="993"/>
        </w:tabs>
        <w:ind w:firstLine="720"/>
        <w:jc w:val="both"/>
        <w:rPr>
          <w:szCs w:val="28"/>
        </w:rPr>
      </w:pPr>
      <w:r w:rsidRPr="00520014">
        <w:rPr>
          <w:szCs w:val="28"/>
        </w:rPr>
        <w:t>- анализ риска ликвидности.</w:t>
      </w:r>
    </w:p>
    <w:p w:rsidR="00520014" w:rsidRPr="00520014" w:rsidRDefault="00520014" w:rsidP="00520014">
      <w:pPr>
        <w:ind w:firstLine="709"/>
        <w:jc w:val="both"/>
        <w:rPr>
          <w:szCs w:val="28"/>
        </w:rPr>
      </w:pPr>
      <w:r w:rsidRPr="00520014">
        <w:rPr>
          <w:szCs w:val="28"/>
        </w:rPr>
        <w:t xml:space="preserve">Каждое направление анализа финансового состояния банка содержит таблицы аналитических показателей, позволяющих выявить тенденции и сделать выводы по соответствующему направлению анализа, а также графики, характеризующие динамику показателей, и диаграммы, отражающие структурные характеристики. </w:t>
      </w:r>
    </w:p>
    <w:p w:rsidR="00520014" w:rsidRDefault="00520014" w:rsidP="00520014">
      <w:pPr>
        <w:ind w:firstLine="709"/>
        <w:jc w:val="both"/>
        <w:rPr>
          <w:szCs w:val="28"/>
        </w:rPr>
      </w:pPr>
      <w:r w:rsidRPr="00520014">
        <w:rPr>
          <w:iCs/>
          <w:szCs w:val="28"/>
        </w:rPr>
        <w:t>Структурный анализ балансового отчета</w:t>
      </w:r>
      <w:r w:rsidRPr="00520014">
        <w:rPr>
          <w:szCs w:val="28"/>
        </w:rPr>
        <w:t xml:space="preserve"> проводится в целях выявления рисков, обусловленных характером активов, пассивов и забалансовых позиций банка. Данный анализ наиболее полно рассмотрен в таблице 1.</w:t>
      </w:r>
    </w:p>
    <w:p w:rsidR="00EF5E73" w:rsidRPr="00255AE9" w:rsidRDefault="00EF5E73" w:rsidP="004249A9">
      <w:pPr>
        <w:jc w:val="both"/>
        <w:rPr>
          <w:szCs w:val="28"/>
        </w:rPr>
      </w:pPr>
      <w:r>
        <w:rPr>
          <w:szCs w:val="28"/>
        </w:rPr>
        <w:tab/>
      </w:r>
      <w:r w:rsidR="00F95C2D" w:rsidRPr="009F5CA3">
        <w:rPr>
          <w:szCs w:val="28"/>
        </w:rPr>
        <w:t xml:space="preserve">Оценивая динамику и структуру статей баланса банка, представленные в таблице 1, можно сделать следующие выводы, </w:t>
      </w:r>
      <w:r w:rsidR="00F95C2D">
        <w:rPr>
          <w:szCs w:val="28"/>
        </w:rPr>
        <w:t xml:space="preserve">что за период 01.01.08 </w:t>
      </w:r>
      <w:r>
        <w:rPr>
          <w:szCs w:val="28"/>
        </w:rPr>
        <w:t xml:space="preserve"> – 01.01.09 г</w:t>
      </w:r>
      <w:r w:rsidR="00F95C2D">
        <w:rPr>
          <w:szCs w:val="28"/>
        </w:rPr>
        <w:t>г</w:t>
      </w:r>
      <w:r>
        <w:rPr>
          <w:szCs w:val="28"/>
        </w:rPr>
        <w:t xml:space="preserve">. имущество банка увеличилось на сумму </w:t>
      </w:r>
      <w:r w:rsidRPr="00EF5E73">
        <w:rPr>
          <w:szCs w:val="28"/>
        </w:rPr>
        <w:t>159768142,30</w:t>
      </w:r>
      <w:r>
        <w:rPr>
          <w:szCs w:val="28"/>
        </w:rPr>
        <w:t xml:space="preserve"> тыс. тенге или на 1,85</w:t>
      </w:r>
      <w:r w:rsidR="00F95C2D">
        <w:rPr>
          <w:szCs w:val="28"/>
        </w:rPr>
        <w:t xml:space="preserve"> </w:t>
      </w:r>
      <w:r>
        <w:rPr>
          <w:szCs w:val="28"/>
        </w:rPr>
        <w:t xml:space="preserve">% и составило на конец периода </w:t>
      </w:r>
      <w:r w:rsidRPr="00EF5E73">
        <w:rPr>
          <w:rFonts w:ascii="Times New Roman CYR" w:hAnsi="Times New Roman CYR" w:cs="Times New Roman CYR"/>
          <w:bCs/>
          <w:szCs w:val="28"/>
        </w:rPr>
        <w:t>8805494051,64</w:t>
      </w:r>
      <w:r>
        <w:rPr>
          <w:rFonts w:ascii="Times New Roman CYR" w:hAnsi="Times New Roman CYR" w:cs="Times New Roman CYR"/>
          <w:bCs/>
          <w:szCs w:val="28"/>
        </w:rPr>
        <w:t xml:space="preserve"> тыс. тенге. Данное изменение было обусловлено значительным увеличением в активной части баланса </w:t>
      </w:r>
      <w:r w:rsidRPr="00255AE9">
        <w:rPr>
          <w:szCs w:val="28"/>
        </w:rPr>
        <w:t>доходов, связанных с получением вознаграждения на сумму</w:t>
      </w:r>
      <w:r>
        <w:rPr>
          <w:szCs w:val="28"/>
        </w:rPr>
        <w:t xml:space="preserve"> </w:t>
      </w:r>
      <w:r w:rsidRPr="00EF5E73">
        <w:rPr>
          <w:szCs w:val="28"/>
        </w:rPr>
        <w:t>165720911,72</w:t>
      </w:r>
      <w:r>
        <w:rPr>
          <w:szCs w:val="28"/>
        </w:rPr>
        <w:t xml:space="preserve"> тыс. тенге или на 73,23</w:t>
      </w:r>
      <w:r w:rsidR="00F95C2D">
        <w:rPr>
          <w:szCs w:val="28"/>
        </w:rPr>
        <w:t xml:space="preserve"> </w:t>
      </w:r>
      <w:r>
        <w:rPr>
          <w:szCs w:val="28"/>
        </w:rPr>
        <w:t xml:space="preserve">%. </w:t>
      </w:r>
      <w:r w:rsidRPr="00255AE9">
        <w:rPr>
          <w:szCs w:val="28"/>
        </w:rPr>
        <w:t>Также изменение было обусловлено увеличением статьи 1700</w:t>
      </w:r>
      <w:r w:rsidR="00667E02">
        <w:rPr>
          <w:szCs w:val="28"/>
        </w:rPr>
        <w:t xml:space="preserve"> «</w:t>
      </w:r>
      <w:r w:rsidR="00667E02" w:rsidRPr="00667E02">
        <w:rPr>
          <w:szCs w:val="28"/>
        </w:rPr>
        <w:t>Начисленные доходы, связанные с получением вознаграждения</w:t>
      </w:r>
      <w:r w:rsidR="00667E02">
        <w:rPr>
          <w:szCs w:val="28"/>
        </w:rPr>
        <w:t>»</w:t>
      </w:r>
      <w:r w:rsidRPr="00255AE9">
        <w:rPr>
          <w:szCs w:val="28"/>
        </w:rPr>
        <w:t xml:space="preserve">, которая на конец периода </w:t>
      </w:r>
      <w:r>
        <w:rPr>
          <w:szCs w:val="28"/>
        </w:rPr>
        <w:t xml:space="preserve">составила </w:t>
      </w:r>
      <w:r w:rsidRPr="00EF5E73">
        <w:rPr>
          <w:szCs w:val="28"/>
        </w:rPr>
        <w:t>392027549,66</w:t>
      </w:r>
      <w:r>
        <w:rPr>
          <w:szCs w:val="28"/>
        </w:rPr>
        <w:t xml:space="preserve"> тыс. тенге.</w:t>
      </w:r>
      <w:r w:rsidRPr="00EF5E73">
        <w:rPr>
          <w:szCs w:val="28"/>
        </w:rPr>
        <w:t xml:space="preserve"> </w:t>
      </w:r>
      <w:r w:rsidRPr="00255AE9">
        <w:rPr>
          <w:szCs w:val="28"/>
        </w:rPr>
        <w:t xml:space="preserve">Также происходит рост статей 1100 </w:t>
      </w:r>
      <w:r w:rsidR="00667E02">
        <w:rPr>
          <w:szCs w:val="28"/>
        </w:rPr>
        <w:t>«</w:t>
      </w:r>
      <w:r w:rsidR="00667E02" w:rsidRPr="00667E02">
        <w:rPr>
          <w:szCs w:val="28"/>
        </w:rPr>
        <w:t>Требования к Национальному Банку Республики Казахстан</w:t>
      </w:r>
      <w:r w:rsidR="00667E02">
        <w:rPr>
          <w:szCs w:val="28"/>
        </w:rPr>
        <w:t xml:space="preserve">» </w:t>
      </w:r>
      <w:r w:rsidRPr="00255AE9">
        <w:rPr>
          <w:szCs w:val="28"/>
        </w:rPr>
        <w:t>(232</w:t>
      </w:r>
      <w:r>
        <w:rPr>
          <w:szCs w:val="28"/>
        </w:rPr>
        <w:t>,43</w:t>
      </w:r>
      <w:r w:rsidR="00F95C2D">
        <w:rPr>
          <w:szCs w:val="28"/>
        </w:rPr>
        <w:t xml:space="preserve"> </w:t>
      </w:r>
      <w:r>
        <w:rPr>
          <w:szCs w:val="28"/>
        </w:rPr>
        <w:t xml:space="preserve">%), 1600 </w:t>
      </w:r>
      <w:r w:rsidR="00667E02">
        <w:rPr>
          <w:szCs w:val="28"/>
        </w:rPr>
        <w:t>«</w:t>
      </w:r>
      <w:r w:rsidR="00667E02" w:rsidRPr="00667E02">
        <w:rPr>
          <w:szCs w:val="28"/>
        </w:rPr>
        <w:t>Товарно-материальные запасы</w:t>
      </w:r>
      <w:r w:rsidR="00667E02">
        <w:rPr>
          <w:szCs w:val="28"/>
        </w:rPr>
        <w:t>»</w:t>
      </w:r>
      <w:r w:rsidR="00667E02" w:rsidRPr="00667E02">
        <w:rPr>
          <w:szCs w:val="28"/>
        </w:rPr>
        <w:t xml:space="preserve"> </w:t>
      </w:r>
      <w:r>
        <w:rPr>
          <w:szCs w:val="28"/>
        </w:rPr>
        <w:t>(143,21</w:t>
      </w:r>
      <w:r w:rsidR="00F95C2D">
        <w:rPr>
          <w:szCs w:val="28"/>
        </w:rPr>
        <w:t xml:space="preserve"> </w:t>
      </w:r>
      <w:r>
        <w:rPr>
          <w:szCs w:val="28"/>
        </w:rPr>
        <w:t xml:space="preserve">%), 1830 </w:t>
      </w:r>
      <w:r w:rsidR="00667E02">
        <w:rPr>
          <w:szCs w:val="28"/>
        </w:rPr>
        <w:t>«</w:t>
      </w:r>
      <w:r w:rsidR="00667E02" w:rsidRPr="00667E02">
        <w:rPr>
          <w:szCs w:val="28"/>
        </w:rPr>
        <w:t>Просроченные комиссионные доходы</w:t>
      </w:r>
      <w:r w:rsidR="00667E02">
        <w:rPr>
          <w:szCs w:val="28"/>
        </w:rPr>
        <w:t>»</w:t>
      </w:r>
      <w:r w:rsidR="00F95C2D">
        <w:rPr>
          <w:szCs w:val="28"/>
        </w:rPr>
        <w:t xml:space="preserve"> </w:t>
      </w:r>
      <w:r>
        <w:rPr>
          <w:szCs w:val="28"/>
        </w:rPr>
        <w:t>(222</w:t>
      </w:r>
      <w:r w:rsidRPr="00255AE9">
        <w:rPr>
          <w:szCs w:val="28"/>
        </w:rPr>
        <w:t>,47</w:t>
      </w:r>
      <w:r w:rsidR="00F95C2D">
        <w:rPr>
          <w:szCs w:val="28"/>
        </w:rPr>
        <w:t xml:space="preserve"> </w:t>
      </w:r>
      <w:r w:rsidRPr="00255AE9">
        <w:rPr>
          <w:szCs w:val="28"/>
        </w:rPr>
        <w:t xml:space="preserve">%). Наибольший удельный вес в структуре актива составляет статья </w:t>
      </w:r>
      <w:r w:rsidR="00F95C2D">
        <w:rPr>
          <w:szCs w:val="28"/>
        </w:rPr>
        <w:t xml:space="preserve">                   </w:t>
      </w:r>
      <w:r w:rsidRPr="00255AE9">
        <w:rPr>
          <w:szCs w:val="28"/>
        </w:rPr>
        <w:t>1400</w:t>
      </w:r>
      <w:r w:rsidR="00667E02">
        <w:rPr>
          <w:szCs w:val="28"/>
        </w:rPr>
        <w:t xml:space="preserve"> «</w:t>
      </w:r>
      <w:r w:rsidR="00667E02" w:rsidRPr="00667E02">
        <w:rPr>
          <w:szCs w:val="28"/>
        </w:rPr>
        <w:t>Требования к клиентам</w:t>
      </w:r>
      <w:r w:rsidR="00667E02">
        <w:rPr>
          <w:szCs w:val="28"/>
        </w:rPr>
        <w:t>»</w:t>
      </w:r>
      <w:r w:rsidRPr="00255AE9">
        <w:rPr>
          <w:szCs w:val="28"/>
        </w:rPr>
        <w:t>, которая в течение отчетного периода снизилась на 2,37</w:t>
      </w:r>
      <w:r w:rsidR="00F95C2D">
        <w:rPr>
          <w:szCs w:val="28"/>
        </w:rPr>
        <w:t xml:space="preserve"> </w:t>
      </w:r>
      <w:r w:rsidRPr="00255AE9">
        <w:rPr>
          <w:szCs w:val="28"/>
        </w:rPr>
        <w:t>% и в 2009 году составила 66,61</w:t>
      </w:r>
      <w:r w:rsidR="00F95C2D">
        <w:rPr>
          <w:szCs w:val="28"/>
        </w:rPr>
        <w:t xml:space="preserve"> </w:t>
      </w:r>
      <w:r w:rsidR="004249A9">
        <w:rPr>
          <w:szCs w:val="28"/>
        </w:rPr>
        <w:t xml:space="preserve">% от всей суммы актива. </w:t>
      </w:r>
    </w:p>
    <w:p w:rsidR="00EF5E73" w:rsidRPr="00EF5E73" w:rsidRDefault="00EF5E73" w:rsidP="00520014">
      <w:pPr>
        <w:ind w:firstLine="709"/>
        <w:jc w:val="both"/>
        <w:rPr>
          <w:iCs/>
          <w:szCs w:val="28"/>
        </w:rPr>
      </w:pPr>
    </w:p>
    <w:p w:rsidR="00520014" w:rsidRPr="00EF5E73" w:rsidRDefault="00520014" w:rsidP="00520014">
      <w:pPr>
        <w:ind w:firstLine="709"/>
        <w:jc w:val="both"/>
        <w:rPr>
          <w:iCs/>
          <w:szCs w:val="28"/>
        </w:rPr>
      </w:pPr>
    </w:p>
    <w:p w:rsidR="0076236E" w:rsidRDefault="0076236E" w:rsidP="00520014">
      <w:pPr>
        <w:jc w:val="both"/>
        <w:rPr>
          <w:szCs w:val="28"/>
        </w:rPr>
      </w:pPr>
    </w:p>
    <w:p w:rsidR="0076236E" w:rsidRDefault="0076236E" w:rsidP="0076236E">
      <w:pPr>
        <w:jc w:val="both"/>
        <w:rPr>
          <w:szCs w:val="28"/>
        </w:rPr>
        <w:sectPr w:rsidR="0076236E" w:rsidSect="005E555D">
          <w:footerReference w:type="default" r:id="rId8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6929E8" w:rsidRDefault="00197E6B" w:rsidP="006929E8">
      <w:pPr>
        <w:jc w:val="both"/>
        <w:rPr>
          <w:szCs w:val="28"/>
        </w:rPr>
      </w:pPr>
      <w:hyperlink r:id="rId9" w:anchor="1.1" w:tgtFrame="_blank" w:history="1">
        <w:r w:rsidR="006929E8" w:rsidRPr="006929E8">
          <w:rPr>
            <w:rStyle w:val="af1"/>
            <w:rFonts w:eastAsiaTheme="majorEastAsia"/>
            <w:color w:val="auto"/>
            <w:u w:val="none"/>
          </w:rPr>
          <w:t>Таблица 1 - Структура балансового отчета</w:t>
        </w:r>
      </w:hyperlink>
      <w:r w:rsidR="006929E8" w:rsidRPr="006929E8">
        <w:rPr>
          <w:szCs w:val="28"/>
        </w:rPr>
        <w:t xml:space="preserve"> банка за период 01.01.08-01.01.09 гг.  </w:t>
      </w:r>
      <w:r w:rsidR="006929E8" w:rsidRPr="004B47C4">
        <w:rPr>
          <w:szCs w:val="28"/>
        </w:rPr>
        <w:t xml:space="preserve">                              </w:t>
      </w:r>
      <w:r w:rsidR="00F95C2D">
        <w:rPr>
          <w:szCs w:val="28"/>
        </w:rPr>
        <w:t xml:space="preserve">                   В тыс.тенге</w:t>
      </w:r>
    </w:p>
    <w:tbl>
      <w:tblPr>
        <w:tblStyle w:val="af3"/>
        <w:tblW w:w="14992" w:type="dxa"/>
        <w:tblLayout w:type="fixed"/>
        <w:tblLook w:val="01E0"/>
      </w:tblPr>
      <w:tblGrid>
        <w:gridCol w:w="817"/>
        <w:gridCol w:w="3544"/>
        <w:gridCol w:w="1843"/>
        <w:gridCol w:w="1701"/>
        <w:gridCol w:w="1559"/>
        <w:gridCol w:w="1417"/>
        <w:gridCol w:w="1418"/>
        <w:gridCol w:w="1276"/>
        <w:gridCol w:w="1417"/>
      </w:tblGrid>
      <w:tr w:rsidR="00F95C2D" w:rsidRPr="00F95C2D" w:rsidTr="00F95C2D">
        <w:trPr>
          <w:trHeight w:val="226"/>
        </w:trPr>
        <w:tc>
          <w:tcPr>
            <w:tcW w:w="817" w:type="dxa"/>
            <w:vMerge w:val="restart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bookmarkStart w:id="0" w:name="_Hlk248407503"/>
          </w:p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</w:p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Наименование  статей</w:t>
            </w:r>
          </w:p>
        </w:tc>
        <w:tc>
          <w:tcPr>
            <w:tcW w:w="5103" w:type="dxa"/>
            <w:gridSpan w:val="3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Абсолютные величины</w:t>
            </w:r>
          </w:p>
        </w:tc>
        <w:tc>
          <w:tcPr>
            <w:tcW w:w="5528" w:type="dxa"/>
            <w:gridSpan w:val="4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Относительные величины</w:t>
            </w:r>
          </w:p>
        </w:tc>
      </w:tr>
      <w:tr w:rsidR="00F95C2D" w:rsidRPr="00F95C2D" w:rsidTr="00F95C2D">
        <w:trPr>
          <w:trHeight w:val="182"/>
        </w:trPr>
        <w:tc>
          <w:tcPr>
            <w:tcW w:w="817" w:type="dxa"/>
            <w:vMerge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  <w:vMerge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Сумма на 01.01.08 г.</w:t>
            </w:r>
          </w:p>
        </w:tc>
        <w:tc>
          <w:tcPr>
            <w:tcW w:w="1701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Сумма на 01.01.09 г.</w:t>
            </w:r>
          </w:p>
        </w:tc>
        <w:tc>
          <w:tcPr>
            <w:tcW w:w="1559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Изменение</w:t>
            </w:r>
          </w:p>
        </w:tc>
        <w:tc>
          <w:tcPr>
            <w:tcW w:w="14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Уд.</w:t>
            </w:r>
            <w:r>
              <w:rPr>
                <w:sz w:val="20"/>
              </w:rPr>
              <w:t xml:space="preserve"> </w:t>
            </w:r>
            <w:r w:rsidRPr="00F95C2D">
              <w:rPr>
                <w:sz w:val="20"/>
              </w:rPr>
              <w:t>вес на 01.01.08 г.,</w:t>
            </w:r>
            <w:r>
              <w:rPr>
                <w:sz w:val="20"/>
              </w:rPr>
              <w:t xml:space="preserve"> </w:t>
            </w:r>
            <w:r w:rsidRPr="00F95C2D">
              <w:rPr>
                <w:sz w:val="20"/>
              </w:rPr>
              <w:t>%</w:t>
            </w:r>
          </w:p>
        </w:tc>
        <w:tc>
          <w:tcPr>
            <w:tcW w:w="1418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Уд.</w:t>
            </w:r>
            <w:r>
              <w:rPr>
                <w:sz w:val="20"/>
              </w:rPr>
              <w:t xml:space="preserve"> </w:t>
            </w:r>
            <w:r w:rsidRPr="00F95C2D">
              <w:rPr>
                <w:sz w:val="20"/>
              </w:rPr>
              <w:t>вес на 01.01.09г.,</w:t>
            </w:r>
            <w:r>
              <w:rPr>
                <w:sz w:val="20"/>
              </w:rPr>
              <w:t xml:space="preserve"> </w:t>
            </w:r>
            <w:r w:rsidRPr="00F95C2D">
              <w:rPr>
                <w:sz w:val="20"/>
              </w:rPr>
              <w:t>%</w:t>
            </w:r>
          </w:p>
        </w:tc>
        <w:tc>
          <w:tcPr>
            <w:tcW w:w="1276" w:type="dxa"/>
          </w:tcPr>
          <w:p w:rsidR="00F95C2D" w:rsidRPr="00F95C2D" w:rsidRDefault="00F95C2D" w:rsidP="00F95C2D">
            <w:pPr>
              <w:rPr>
                <w:sz w:val="20"/>
              </w:rPr>
            </w:pPr>
            <w:r w:rsidRPr="00F95C2D">
              <w:rPr>
                <w:sz w:val="20"/>
              </w:rPr>
              <w:t>Изм</w:t>
            </w:r>
            <w:r>
              <w:rPr>
                <w:sz w:val="20"/>
              </w:rPr>
              <w:t>енение</w:t>
            </w:r>
            <w:r w:rsidRPr="00F95C2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F95C2D">
              <w:rPr>
                <w:sz w:val="20"/>
              </w:rPr>
              <w:t>%</w:t>
            </w:r>
          </w:p>
        </w:tc>
        <w:tc>
          <w:tcPr>
            <w:tcW w:w="14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Темп прироста,</w:t>
            </w:r>
            <w:r>
              <w:rPr>
                <w:sz w:val="20"/>
              </w:rPr>
              <w:t xml:space="preserve"> </w:t>
            </w:r>
            <w:r w:rsidRPr="00F95C2D">
              <w:rPr>
                <w:sz w:val="20"/>
              </w:rPr>
              <w:t>%</w:t>
            </w:r>
          </w:p>
        </w:tc>
      </w:tr>
      <w:tr w:rsidR="00F95C2D" w:rsidRPr="00F95C2D" w:rsidTr="00F95C2D">
        <w:trPr>
          <w:trHeight w:val="182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9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1000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Деньги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149620665,12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149538185,46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-82479,66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1,73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1,70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-0,03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-0,06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1010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Аффинированные драгоценные металлы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11949237,32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303086,24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-11646151,08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0,14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-0,13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-97,46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1050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Корреспондентские счета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588725528,12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457115768,14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-131609759,98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6,81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5,19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-1,62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-22,36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1100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Требования к НБ РК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7348200,00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24427400,00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17079200,00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0,08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0,28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0,19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232,43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  <w:tcBorders>
              <w:bottom w:val="nil"/>
            </w:tcBorders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1150</w:t>
            </w:r>
          </w:p>
        </w:tc>
        <w:tc>
          <w:tcPr>
            <w:tcW w:w="3544" w:type="dxa"/>
            <w:tcBorders>
              <w:bottom w:val="nil"/>
            </w:tcBorders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Банкноты национальной валюты до выпуска в обращение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1200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Цен</w:t>
            </w:r>
            <w:r>
              <w:rPr>
                <w:sz w:val="20"/>
              </w:rPr>
              <w:t xml:space="preserve">ные </w:t>
            </w:r>
            <w:r w:rsidRPr="00F95C2D">
              <w:rPr>
                <w:sz w:val="20"/>
              </w:rPr>
              <w:t>бумаги,</w:t>
            </w:r>
            <w:r>
              <w:rPr>
                <w:sz w:val="20"/>
              </w:rPr>
              <w:t xml:space="preserve"> </w:t>
            </w:r>
            <w:r w:rsidRPr="00F95C2D">
              <w:rPr>
                <w:sz w:val="20"/>
              </w:rPr>
              <w:t>предназначенные для торговли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364036432,50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290341700,26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-73694732,24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4,21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3,30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-0,91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-20,24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1250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Вклады, размещенные в других банках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465854122,52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402065136,10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-63788986,42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5,39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4,57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-0,82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-13,69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1300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Займы, предоставленные другим банкам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54068541,78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29370415,00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-24698126,78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0,63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0,33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-0,29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-45,68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1320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Займы и фин</w:t>
            </w:r>
            <w:r>
              <w:rPr>
                <w:sz w:val="20"/>
              </w:rPr>
              <w:t xml:space="preserve">ансовый лизинг, предоставленные </w:t>
            </w:r>
            <w:r w:rsidRPr="00F95C2D">
              <w:rPr>
                <w:sz w:val="20"/>
              </w:rPr>
              <w:t>организациям.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76031001,78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76044093,12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13091,34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0,88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0,86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-0,02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0,02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1350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Расчеты с филиалами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1400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Требования к клиентам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5964286574,28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5865770203,34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-98516370,94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68,99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66,61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-2,37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-1,65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1450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Ценные бумаги, имеющиеся в наличии для продажи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200679822,26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212584732,10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11904909,84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2,32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2,41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0,09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5,93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  <w:tcBorders>
              <w:bottom w:val="nil"/>
            </w:tcBorders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1458</w:t>
            </w:r>
          </w:p>
        </w:tc>
        <w:tc>
          <w:tcPr>
            <w:tcW w:w="3544" w:type="dxa"/>
            <w:tcBorders>
              <w:bottom w:val="nil"/>
            </w:tcBorders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Операции "обратное РЕПО" с ценными бумагами</w:t>
            </w:r>
          </w:p>
        </w:tc>
        <w:tc>
          <w:tcPr>
            <w:tcW w:w="1843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67238429,82</w:t>
            </w:r>
          </w:p>
        </w:tc>
        <w:tc>
          <w:tcPr>
            <w:tcW w:w="1701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100959881,28</w:t>
            </w:r>
          </w:p>
        </w:tc>
        <w:tc>
          <w:tcPr>
            <w:tcW w:w="1559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33721451,46</w:t>
            </w:r>
          </w:p>
        </w:tc>
        <w:tc>
          <w:tcPr>
            <w:tcW w:w="1417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0,78</w:t>
            </w:r>
          </w:p>
        </w:tc>
        <w:tc>
          <w:tcPr>
            <w:tcW w:w="1418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1,15</w:t>
            </w:r>
          </w:p>
        </w:tc>
        <w:tc>
          <w:tcPr>
            <w:tcW w:w="1276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0,37</w:t>
            </w:r>
          </w:p>
        </w:tc>
        <w:tc>
          <w:tcPr>
            <w:tcW w:w="1417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50,15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1470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Инвестиции в капитал и субординированный долг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164628624,36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235905097,28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71276472,92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2,68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43,30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1480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Ценные бумаги, удерживаемые до погашения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100927452,26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100927452,26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1,15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1,15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1550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Расчеты по платежам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413940,46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253841,46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-160099,00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-38,68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1600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ТМЗ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6258402,00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15220934,20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8962532,20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0,07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0,17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0,10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143,21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1610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Долгосрочные активы, предназначенные для продажи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6280614,58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6280614,58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0,07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0,07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  <w:tcBorders>
              <w:bottom w:val="nil"/>
            </w:tcBorders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1650/</w:t>
            </w:r>
            <w:r w:rsidRPr="00F95C2D">
              <w:rPr>
                <w:sz w:val="20"/>
                <w:lang w:val="en-US"/>
              </w:rPr>
              <w:t xml:space="preserve"> </w:t>
            </w:r>
            <w:r w:rsidRPr="00F95C2D">
              <w:rPr>
                <w:sz w:val="20"/>
              </w:rPr>
              <w:t>1690</w:t>
            </w:r>
          </w:p>
        </w:tc>
        <w:tc>
          <w:tcPr>
            <w:tcW w:w="3544" w:type="dxa"/>
            <w:tcBorders>
              <w:bottom w:val="nil"/>
            </w:tcBorders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Основные средства и нематериальные активы</w:t>
            </w:r>
          </w:p>
        </w:tc>
        <w:tc>
          <w:tcPr>
            <w:tcW w:w="1843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130101062,78</w:t>
            </w:r>
          </w:p>
        </w:tc>
        <w:tc>
          <w:tcPr>
            <w:tcW w:w="1701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177996358,06</w:t>
            </w:r>
          </w:p>
        </w:tc>
        <w:tc>
          <w:tcPr>
            <w:tcW w:w="1559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47895295,28</w:t>
            </w:r>
          </w:p>
        </w:tc>
        <w:tc>
          <w:tcPr>
            <w:tcW w:w="1417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1,50</w:t>
            </w:r>
          </w:p>
        </w:tc>
        <w:tc>
          <w:tcPr>
            <w:tcW w:w="1418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2,02</w:t>
            </w:r>
          </w:p>
        </w:tc>
        <w:tc>
          <w:tcPr>
            <w:tcW w:w="1276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0,52</w:t>
            </w:r>
          </w:p>
        </w:tc>
        <w:tc>
          <w:tcPr>
            <w:tcW w:w="1417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36,81</w:t>
            </w:r>
          </w:p>
        </w:tc>
      </w:tr>
      <w:tr w:rsidR="00F95C2D" w:rsidRPr="00F95C2D" w:rsidTr="00F95C2D">
        <w:trPr>
          <w:trHeight w:val="240"/>
        </w:trPr>
        <w:tc>
          <w:tcPr>
            <w:tcW w:w="14992" w:type="dxa"/>
            <w:gridSpan w:val="9"/>
            <w:tcBorders>
              <w:top w:val="nil"/>
              <w:left w:val="nil"/>
              <w:right w:val="nil"/>
            </w:tcBorders>
          </w:tcPr>
          <w:p w:rsidR="00F95C2D" w:rsidRPr="00F95C2D" w:rsidRDefault="00F95C2D" w:rsidP="00F95C2D">
            <w:pPr>
              <w:rPr>
                <w:szCs w:val="28"/>
              </w:rPr>
            </w:pPr>
            <w:r w:rsidRPr="00F95C2D">
              <w:rPr>
                <w:szCs w:val="28"/>
              </w:rPr>
              <w:lastRenderedPageBreak/>
              <w:t>Продолжение таблицы 1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  <w:tcBorders>
              <w:bottom w:val="nil"/>
            </w:tcBorders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1700</w:t>
            </w:r>
          </w:p>
        </w:tc>
        <w:tc>
          <w:tcPr>
            <w:tcW w:w="3544" w:type="dxa"/>
            <w:tcBorders>
              <w:bottom w:val="nil"/>
            </w:tcBorders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Начисленные доходы, связанные с получением вознаграждения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226306637,94</w:t>
            </w:r>
          </w:p>
        </w:tc>
        <w:tc>
          <w:tcPr>
            <w:tcW w:w="1701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392027549,66</w:t>
            </w:r>
          </w:p>
        </w:tc>
        <w:tc>
          <w:tcPr>
            <w:tcW w:w="1559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165720911,72</w:t>
            </w:r>
          </w:p>
        </w:tc>
        <w:tc>
          <w:tcPr>
            <w:tcW w:w="1417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2,62</w:t>
            </w:r>
          </w:p>
        </w:tc>
        <w:tc>
          <w:tcPr>
            <w:tcW w:w="1418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4,45</w:t>
            </w:r>
          </w:p>
        </w:tc>
        <w:tc>
          <w:tcPr>
            <w:tcW w:w="1276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1,83</w:t>
            </w:r>
          </w:p>
        </w:tc>
        <w:tc>
          <w:tcPr>
            <w:tcW w:w="1417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73,23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1790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Предоплата вознаграждения и расходов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28611912,04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12446020,78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-16165891,26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0,33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0,14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-0,19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-56,50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1810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Начисленные комиссионные доходы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4248166,10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8442114,62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4193948,52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0,05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0,10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0,05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98,72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1830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Просроченные комиссионные доходы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349344,38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1126515,32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777170,94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0,01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0,01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222,47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1850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Прочие дебиторы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63685070,44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108538950,18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44853879,74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0,74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1,23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0,50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70,43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1890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Требования по операциям с производными финансовыми инструментами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71284193,34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137808002,20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66523808,86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0,82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1,57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0,74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93,32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Итого активов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6929E8">
              <w:rPr>
                <w:rFonts w:ascii="Times New Roman CYR" w:hAnsi="Times New Roman CYR" w:cs="Times New Roman CYR"/>
                <w:bCs/>
                <w:sz w:val="20"/>
              </w:rPr>
              <w:t>8645725909,34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bCs/>
                <w:sz w:val="20"/>
              </w:rPr>
            </w:pPr>
            <w:r w:rsidRPr="006929E8">
              <w:rPr>
                <w:bCs/>
                <w:sz w:val="20"/>
              </w:rPr>
              <w:t>8805494051,64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159768142,30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100,00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100,00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2010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Корреспондентские счета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10218792,46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11731141,56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1512349,10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0,12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0,13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0,02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14,80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2020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Вклады до востребования других банков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2030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Займы, полученные от Правительства  РК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5715503,22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23678977,32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17963474,10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0,07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0,27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0,20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314,29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2040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Займы, полученные от международных фин. организаций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62980385,46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65804955,10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2824569,64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0,73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0,75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0,02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4,48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2050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Займы, полученные от других банков и организаций, осуществляющих отдельные виды банковских операций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1324069832,92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1063696944,96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-260372887,96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15,31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12,08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-3,23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-19,66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2110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Займы овернайт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3182000,00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6106076,70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2924076,70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0,04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0,07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0,03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91,89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2120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Срочные</w:t>
            </w:r>
            <w:r w:rsidRPr="00F95C2D">
              <w:rPr>
                <w:sz w:val="20"/>
              </w:rPr>
              <w:t xml:space="preserve"> вклады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226507721,10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224348984,22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-2158736,88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2,62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2,55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-0,07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-0,95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  <w:tcBorders>
              <w:bottom w:val="nil"/>
            </w:tcBorders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2150</w:t>
            </w:r>
          </w:p>
        </w:tc>
        <w:tc>
          <w:tcPr>
            <w:tcW w:w="3544" w:type="dxa"/>
            <w:tcBorders>
              <w:bottom w:val="nil"/>
            </w:tcBorders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Расчеты с филиалами</w:t>
            </w:r>
          </w:p>
        </w:tc>
        <w:tc>
          <w:tcPr>
            <w:tcW w:w="1843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  <w:tcBorders>
              <w:bottom w:val="single" w:sz="4" w:space="0" w:color="auto"/>
            </w:tcBorders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2200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Обязательства перед клиента</w:t>
            </w:r>
            <w:r w:rsidRPr="00F95C2D">
              <w:rPr>
                <w:sz w:val="20"/>
              </w:rPr>
              <w:t>ми</w:t>
            </w:r>
          </w:p>
        </w:tc>
        <w:tc>
          <w:tcPr>
            <w:tcW w:w="1843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4760288635,20</w:t>
            </w:r>
          </w:p>
        </w:tc>
        <w:tc>
          <w:tcPr>
            <w:tcW w:w="1701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5094321905,34</w:t>
            </w:r>
          </w:p>
        </w:tc>
        <w:tc>
          <w:tcPr>
            <w:tcW w:w="1559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334033270,14</w:t>
            </w:r>
          </w:p>
        </w:tc>
        <w:tc>
          <w:tcPr>
            <w:tcW w:w="1417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55,06</w:t>
            </w:r>
          </w:p>
        </w:tc>
        <w:tc>
          <w:tcPr>
            <w:tcW w:w="1418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57,85</w:t>
            </w:r>
          </w:p>
        </w:tc>
        <w:tc>
          <w:tcPr>
            <w:tcW w:w="1276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2,79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7,02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  <w:tcBorders>
              <w:bottom w:val="nil"/>
              <w:right w:val="single" w:sz="4" w:space="0" w:color="auto"/>
            </w:tcBorders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2255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Операции "РЕПО" с ценными бумагами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181585673,30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199097105,08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17511431,78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2,10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2,26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0,16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9,64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2300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Выпущенные в обращение ценные бумаги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340352614,10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270542629,52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-69809984,58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3,94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3,07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-0,86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-20,51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2400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Субординированные долги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341067707,92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416354382,18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75286674,26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3,94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4,73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0,78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22,07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2550</w:t>
            </w:r>
          </w:p>
        </w:tc>
        <w:tc>
          <w:tcPr>
            <w:tcW w:w="3544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Расчеты по платежам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189529,54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46890,84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-142638,70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-75,26</w:t>
            </w:r>
          </w:p>
        </w:tc>
      </w:tr>
      <w:tr w:rsidR="00F95C2D" w:rsidRPr="00F95C2D" w:rsidTr="00F95C2D">
        <w:trPr>
          <w:trHeight w:val="240"/>
        </w:trPr>
        <w:tc>
          <w:tcPr>
            <w:tcW w:w="817" w:type="dxa"/>
            <w:tcBorders>
              <w:bottom w:val="nil"/>
            </w:tcBorders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2700</w:t>
            </w:r>
          </w:p>
        </w:tc>
        <w:tc>
          <w:tcPr>
            <w:tcW w:w="3544" w:type="dxa"/>
            <w:tcBorders>
              <w:bottom w:val="nil"/>
            </w:tcBorders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Начисленные расходы, связанные с выплатой  %</w:t>
            </w:r>
          </w:p>
        </w:tc>
        <w:tc>
          <w:tcPr>
            <w:tcW w:w="1843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125072456,42</w:t>
            </w:r>
          </w:p>
        </w:tc>
        <w:tc>
          <w:tcPr>
            <w:tcW w:w="1701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121592712,24</w:t>
            </w:r>
          </w:p>
        </w:tc>
        <w:tc>
          <w:tcPr>
            <w:tcW w:w="1559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-3479744,18</w:t>
            </w:r>
          </w:p>
        </w:tc>
        <w:tc>
          <w:tcPr>
            <w:tcW w:w="1417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1,45</w:t>
            </w:r>
          </w:p>
        </w:tc>
        <w:tc>
          <w:tcPr>
            <w:tcW w:w="1418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1,38</w:t>
            </w:r>
          </w:p>
        </w:tc>
        <w:tc>
          <w:tcPr>
            <w:tcW w:w="1276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-0,07</w:t>
            </w:r>
          </w:p>
        </w:tc>
        <w:tc>
          <w:tcPr>
            <w:tcW w:w="1417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-2,78</w:t>
            </w:r>
          </w:p>
        </w:tc>
      </w:tr>
    </w:tbl>
    <w:p w:rsidR="00F95C2D" w:rsidRDefault="00F95C2D" w:rsidP="00F95C2D">
      <w:pPr>
        <w:rPr>
          <w:szCs w:val="28"/>
        </w:rPr>
        <w:sectPr w:rsidR="00F95C2D" w:rsidSect="004B3723">
          <w:footerReference w:type="first" r:id="rId10"/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tbl>
      <w:tblPr>
        <w:tblStyle w:val="af3"/>
        <w:tblW w:w="14992" w:type="dxa"/>
        <w:tblLayout w:type="fixed"/>
        <w:tblLook w:val="01E0"/>
      </w:tblPr>
      <w:tblGrid>
        <w:gridCol w:w="817"/>
        <w:gridCol w:w="36"/>
        <w:gridCol w:w="3508"/>
        <w:gridCol w:w="1843"/>
        <w:gridCol w:w="1701"/>
        <w:gridCol w:w="1559"/>
        <w:gridCol w:w="1417"/>
        <w:gridCol w:w="1418"/>
        <w:gridCol w:w="1276"/>
        <w:gridCol w:w="1417"/>
      </w:tblGrid>
      <w:tr w:rsidR="00F95C2D" w:rsidRPr="00F95C2D" w:rsidTr="00F95C2D">
        <w:trPr>
          <w:trHeight w:val="240"/>
        </w:trPr>
        <w:tc>
          <w:tcPr>
            <w:tcW w:w="14992" w:type="dxa"/>
            <w:gridSpan w:val="10"/>
            <w:tcBorders>
              <w:top w:val="nil"/>
              <w:left w:val="nil"/>
              <w:right w:val="nil"/>
            </w:tcBorders>
          </w:tcPr>
          <w:p w:rsidR="00F95C2D" w:rsidRPr="00F95C2D" w:rsidRDefault="00F95C2D" w:rsidP="00F95C2D">
            <w:pPr>
              <w:rPr>
                <w:szCs w:val="28"/>
              </w:rPr>
            </w:pPr>
            <w:r w:rsidRPr="00F95C2D">
              <w:rPr>
                <w:szCs w:val="28"/>
              </w:rPr>
              <w:lastRenderedPageBreak/>
              <w:t>Окончание таблицы 1</w:t>
            </w:r>
          </w:p>
        </w:tc>
      </w:tr>
      <w:tr w:rsidR="00F95C2D" w:rsidRPr="00F95C2D" w:rsidTr="00DF314C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2770</w:t>
            </w:r>
          </w:p>
        </w:tc>
        <w:tc>
          <w:tcPr>
            <w:tcW w:w="3544" w:type="dxa"/>
            <w:gridSpan w:val="2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Начисленные расходы по административно-хозяйственной деятельности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1495844,14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1837832,92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341988,78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0,02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0,02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22,86</w:t>
            </w:r>
          </w:p>
        </w:tc>
      </w:tr>
      <w:tr w:rsidR="00F95C2D" w:rsidRPr="00F95C2D" w:rsidTr="00DF314C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2790</w:t>
            </w:r>
          </w:p>
        </w:tc>
        <w:tc>
          <w:tcPr>
            <w:tcW w:w="3544" w:type="dxa"/>
            <w:gridSpan w:val="2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Предоплата вознаграждения и доходов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2957900,62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5540114,34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2582213,72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0,03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0,06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0,03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87,30</w:t>
            </w:r>
          </w:p>
        </w:tc>
      </w:tr>
      <w:tr w:rsidR="00F95C2D" w:rsidRPr="00F95C2D" w:rsidTr="00DF314C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2810</w:t>
            </w:r>
          </w:p>
        </w:tc>
        <w:tc>
          <w:tcPr>
            <w:tcW w:w="3544" w:type="dxa"/>
            <w:gridSpan w:val="2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Начисленные комиссионные расходы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469934,04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341974,72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-127959,32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0,01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-27,23</w:t>
            </w:r>
          </w:p>
        </w:tc>
      </w:tr>
      <w:tr w:rsidR="00F95C2D" w:rsidRPr="00F95C2D" w:rsidTr="00DF314C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2830</w:t>
            </w:r>
          </w:p>
        </w:tc>
        <w:tc>
          <w:tcPr>
            <w:tcW w:w="3544" w:type="dxa"/>
            <w:gridSpan w:val="2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Просроченные комиссионные расходы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</w:tr>
      <w:tr w:rsidR="00F95C2D" w:rsidRPr="00F95C2D" w:rsidTr="00DF314C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2850</w:t>
            </w:r>
          </w:p>
        </w:tc>
        <w:tc>
          <w:tcPr>
            <w:tcW w:w="3544" w:type="dxa"/>
            <w:gridSpan w:val="2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Прочие кредиторы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180235250,26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114671166,64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-65564083,62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2,08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1,30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-0,78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-36,38</w:t>
            </w:r>
          </w:p>
        </w:tc>
      </w:tr>
      <w:tr w:rsidR="00F95C2D" w:rsidRPr="00F95C2D" w:rsidTr="00DF314C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2880</w:t>
            </w:r>
          </w:p>
        </w:tc>
        <w:tc>
          <w:tcPr>
            <w:tcW w:w="3544" w:type="dxa"/>
            <w:gridSpan w:val="2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Обязательства по секьюритизируемым активам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</w:tr>
      <w:tr w:rsidR="00F95C2D" w:rsidRPr="00F95C2D" w:rsidTr="00DF314C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2890</w:t>
            </w:r>
          </w:p>
        </w:tc>
        <w:tc>
          <w:tcPr>
            <w:tcW w:w="3544" w:type="dxa"/>
            <w:gridSpan w:val="2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Обязательст</w:t>
            </w:r>
            <w:r w:rsidR="00DF314C">
              <w:rPr>
                <w:sz w:val="20"/>
              </w:rPr>
              <w:t>ва по операциям с производными</w:t>
            </w:r>
            <w:r w:rsidRPr="00F95C2D">
              <w:rPr>
                <w:sz w:val="20"/>
              </w:rPr>
              <w:t xml:space="preserve"> финансовыми инструментам</w:t>
            </w:r>
            <w:r w:rsidR="00DF314C">
              <w:rPr>
                <w:sz w:val="20"/>
              </w:rPr>
              <w:t>и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23545132,78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106599313,24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83054180,46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0,27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1,21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0,94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352,74</w:t>
            </w:r>
          </w:p>
        </w:tc>
      </w:tr>
      <w:tr w:rsidR="00F95C2D" w:rsidRPr="00F95C2D" w:rsidTr="00DF314C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Итого обязательств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6929E8">
              <w:rPr>
                <w:rFonts w:ascii="Times New Roman CYR" w:hAnsi="Times New Roman CYR" w:cs="Times New Roman CYR"/>
                <w:bCs/>
                <w:sz w:val="20"/>
              </w:rPr>
              <w:t>7589934913,48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bCs/>
                <w:sz w:val="20"/>
              </w:rPr>
            </w:pPr>
            <w:r w:rsidRPr="006929E8">
              <w:rPr>
                <w:bCs/>
                <w:sz w:val="20"/>
              </w:rPr>
              <w:t>7726313106,92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136378193,44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87,79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87,74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-0,05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1,80</w:t>
            </w:r>
          </w:p>
        </w:tc>
      </w:tr>
      <w:tr w:rsidR="00F95C2D" w:rsidRPr="00F95C2D" w:rsidTr="00DF314C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3000</w:t>
            </w:r>
          </w:p>
        </w:tc>
        <w:tc>
          <w:tcPr>
            <w:tcW w:w="3544" w:type="dxa"/>
            <w:gridSpan w:val="2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Уставный капитал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695754967,84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753086488,56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57331520,72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8,05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8,55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0,51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8,24</w:t>
            </w:r>
          </w:p>
        </w:tc>
      </w:tr>
      <w:tr w:rsidR="00F95C2D" w:rsidRPr="00F95C2D" w:rsidTr="00DF314C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3100</w:t>
            </w:r>
          </w:p>
        </w:tc>
        <w:tc>
          <w:tcPr>
            <w:tcW w:w="3544" w:type="dxa"/>
            <w:gridSpan w:val="2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Дополнительный капитал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2778500,20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3634632,84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856132,64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0,03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0,04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0,01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30,81</w:t>
            </w:r>
          </w:p>
        </w:tc>
      </w:tr>
      <w:tr w:rsidR="00F95C2D" w:rsidRPr="00F95C2D" w:rsidTr="00DF314C">
        <w:trPr>
          <w:trHeight w:val="240"/>
        </w:trPr>
        <w:tc>
          <w:tcPr>
            <w:tcW w:w="817" w:type="dxa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3200</w:t>
            </w:r>
          </w:p>
        </w:tc>
        <w:tc>
          <w:tcPr>
            <w:tcW w:w="3544" w:type="dxa"/>
            <w:gridSpan w:val="2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Резервы (провизии) на общебанковские риски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218511,64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217164,84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-1346,80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-0,62</w:t>
            </w:r>
          </w:p>
        </w:tc>
      </w:tr>
      <w:tr w:rsidR="00F95C2D" w:rsidRPr="00F95C2D" w:rsidTr="00DF314C">
        <w:trPr>
          <w:trHeight w:val="240"/>
        </w:trPr>
        <w:tc>
          <w:tcPr>
            <w:tcW w:w="817" w:type="dxa"/>
            <w:tcBorders>
              <w:bottom w:val="nil"/>
            </w:tcBorders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3500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Резервный капитал и резервы переоценки</w:t>
            </w:r>
          </w:p>
        </w:tc>
        <w:tc>
          <w:tcPr>
            <w:tcW w:w="1843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357039016,18</w:t>
            </w:r>
          </w:p>
        </w:tc>
        <w:tc>
          <w:tcPr>
            <w:tcW w:w="1701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322242658,48</w:t>
            </w:r>
          </w:p>
        </w:tc>
        <w:tc>
          <w:tcPr>
            <w:tcW w:w="1559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-34796357,70</w:t>
            </w:r>
          </w:p>
        </w:tc>
        <w:tc>
          <w:tcPr>
            <w:tcW w:w="1417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4,13</w:t>
            </w:r>
          </w:p>
        </w:tc>
        <w:tc>
          <w:tcPr>
            <w:tcW w:w="1418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3,66</w:t>
            </w:r>
          </w:p>
        </w:tc>
        <w:tc>
          <w:tcPr>
            <w:tcW w:w="1276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-0,47</w:t>
            </w:r>
          </w:p>
        </w:tc>
        <w:tc>
          <w:tcPr>
            <w:tcW w:w="1417" w:type="dxa"/>
            <w:tcBorders>
              <w:bottom w:val="nil"/>
            </w:tcBorders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-9,75</w:t>
            </w:r>
          </w:p>
        </w:tc>
      </w:tr>
      <w:tr w:rsidR="00F95C2D" w:rsidRPr="00F95C2D" w:rsidTr="00DF314C">
        <w:trPr>
          <w:trHeight w:val="229"/>
        </w:trPr>
        <w:tc>
          <w:tcPr>
            <w:tcW w:w="4361" w:type="dxa"/>
            <w:gridSpan w:val="3"/>
            <w:tcBorders>
              <w:bottom w:val="nil"/>
            </w:tcBorders>
          </w:tcPr>
          <w:p w:rsidR="00F95C2D" w:rsidRPr="00F95C2D" w:rsidRDefault="00F95C2D" w:rsidP="00F95C2D">
            <w:pPr>
              <w:jc w:val="both"/>
              <w:rPr>
                <w:sz w:val="20"/>
                <w:lang w:val="en-US"/>
              </w:rPr>
            </w:pPr>
            <w:r w:rsidRPr="00F95C2D">
              <w:rPr>
                <w:sz w:val="20"/>
              </w:rPr>
              <w:t>В том числе</w:t>
            </w:r>
            <w:r w:rsidRPr="00F95C2D">
              <w:rPr>
                <w:sz w:val="20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163942222,56</w:t>
            </w:r>
          </w:p>
        </w:tc>
        <w:tc>
          <w:tcPr>
            <w:tcW w:w="1701" w:type="dxa"/>
            <w:shd w:val="clear" w:color="auto" w:fill="auto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11339691,92</w:t>
            </w:r>
          </w:p>
        </w:tc>
        <w:tc>
          <w:tcPr>
            <w:tcW w:w="1559" w:type="dxa"/>
            <w:shd w:val="clear" w:color="auto" w:fill="auto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-152602530,64</w:t>
            </w:r>
          </w:p>
        </w:tc>
        <w:tc>
          <w:tcPr>
            <w:tcW w:w="1417" w:type="dxa"/>
            <w:shd w:val="clear" w:color="auto" w:fill="auto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1,90</w:t>
            </w:r>
          </w:p>
        </w:tc>
        <w:tc>
          <w:tcPr>
            <w:tcW w:w="1418" w:type="dxa"/>
            <w:shd w:val="clear" w:color="auto" w:fill="auto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0,13</w:t>
            </w:r>
          </w:p>
        </w:tc>
        <w:tc>
          <w:tcPr>
            <w:tcW w:w="1276" w:type="dxa"/>
            <w:shd w:val="clear" w:color="auto" w:fill="auto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-1,77</w:t>
            </w:r>
          </w:p>
        </w:tc>
        <w:tc>
          <w:tcPr>
            <w:tcW w:w="1417" w:type="dxa"/>
            <w:shd w:val="clear" w:color="auto" w:fill="auto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-93,08</w:t>
            </w:r>
          </w:p>
        </w:tc>
      </w:tr>
      <w:tr w:rsidR="00F95C2D" w:rsidRPr="00F95C2D" w:rsidTr="00DF314C">
        <w:trPr>
          <w:trHeight w:val="229"/>
        </w:trPr>
        <w:tc>
          <w:tcPr>
            <w:tcW w:w="853" w:type="dxa"/>
            <w:gridSpan w:val="2"/>
            <w:tcBorders>
              <w:bottom w:val="nil"/>
            </w:tcBorders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</w:p>
        </w:tc>
        <w:tc>
          <w:tcPr>
            <w:tcW w:w="3508" w:type="dxa"/>
            <w:tcBorders>
              <w:bottom w:val="nil"/>
            </w:tcBorders>
            <w:shd w:val="clear" w:color="auto" w:fill="auto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Итого собственного капитала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6929E8">
              <w:rPr>
                <w:rFonts w:ascii="Times New Roman CYR" w:hAnsi="Times New Roman CYR" w:cs="Times New Roman CYR"/>
                <w:bCs/>
                <w:sz w:val="20"/>
              </w:rPr>
              <w:t>1055790995,86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95C2D" w:rsidRPr="006929E8" w:rsidRDefault="00F95C2D" w:rsidP="00F95C2D">
            <w:pPr>
              <w:jc w:val="center"/>
              <w:rPr>
                <w:bCs/>
                <w:sz w:val="20"/>
              </w:rPr>
            </w:pPr>
            <w:r w:rsidRPr="006929E8">
              <w:rPr>
                <w:bCs/>
                <w:sz w:val="20"/>
              </w:rPr>
              <w:t>1079180944,72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23389948,86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12,21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12,26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0,04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2,22</w:t>
            </w:r>
          </w:p>
        </w:tc>
      </w:tr>
      <w:tr w:rsidR="00F95C2D" w:rsidRPr="00F95C2D" w:rsidTr="00DF314C">
        <w:trPr>
          <w:trHeight w:val="240"/>
        </w:trPr>
        <w:tc>
          <w:tcPr>
            <w:tcW w:w="853" w:type="dxa"/>
            <w:gridSpan w:val="2"/>
          </w:tcPr>
          <w:p w:rsidR="00F95C2D" w:rsidRPr="00F95C2D" w:rsidRDefault="00F95C2D" w:rsidP="00F95C2D">
            <w:pPr>
              <w:jc w:val="center"/>
              <w:rPr>
                <w:sz w:val="20"/>
              </w:rPr>
            </w:pPr>
          </w:p>
        </w:tc>
        <w:tc>
          <w:tcPr>
            <w:tcW w:w="3508" w:type="dxa"/>
          </w:tcPr>
          <w:p w:rsidR="00F95C2D" w:rsidRPr="00F95C2D" w:rsidRDefault="00F95C2D" w:rsidP="00F95C2D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Итого пассивов (обязательств и собственного капитала)</w:t>
            </w:r>
          </w:p>
        </w:tc>
        <w:tc>
          <w:tcPr>
            <w:tcW w:w="1843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6929E8">
              <w:rPr>
                <w:rFonts w:ascii="Times New Roman CYR" w:hAnsi="Times New Roman CYR" w:cs="Times New Roman CYR"/>
                <w:bCs/>
                <w:sz w:val="20"/>
              </w:rPr>
              <w:t>8645725909,34</w:t>
            </w:r>
          </w:p>
        </w:tc>
        <w:tc>
          <w:tcPr>
            <w:tcW w:w="1701" w:type="dxa"/>
          </w:tcPr>
          <w:p w:rsidR="00F95C2D" w:rsidRPr="006929E8" w:rsidRDefault="00F95C2D" w:rsidP="00F95C2D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6929E8">
              <w:rPr>
                <w:rFonts w:ascii="Times New Roman CYR" w:hAnsi="Times New Roman CYR" w:cs="Times New Roman CYR"/>
                <w:bCs/>
                <w:sz w:val="20"/>
              </w:rPr>
              <w:t>8805494051,64</w:t>
            </w:r>
          </w:p>
        </w:tc>
        <w:tc>
          <w:tcPr>
            <w:tcW w:w="1559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159768142,30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100,00</w:t>
            </w:r>
          </w:p>
        </w:tc>
        <w:tc>
          <w:tcPr>
            <w:tcW w:w="1418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100,00</w:t>
            </w:r>
          </w:p>
        </w:tc>
        <w:tc>
          <w:tcPr>
            <w:tcW w:w="1276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F95C2D" w:rsidRPr="006929E8" w:rsidRDefault="00F95C2D" w:rsidP="00F95C2D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1,85</w:t>
            </w:r>
          </w:p>
        </w:tc>
      </w:tr>
      <w:bookmarkEnd w:id="0"/>
    </w:tbl>
    <w:p w:rsidR="00F95C2D" w:rsidRDefault="00F95C2D" w:rsidP="006929E8">
      <w:pPr>
        <w:jc w:val="both"/>
        <w:rPr>
          <w:szCs w:val="28"/>
        </w:rPr>
      </w:pPr>
    </w:p>
    <w:p w:rsidR="00F95C2D" w:rsidRDefault="00F95C2D" w:rsidP="006929E8">
      <w:pPr>
        <w:jc w:val="both"/>
        <w:rPr>
          <w:szCs w:val="28"/>
        </w:rPr>
      </w:pPr>
    </w:p>
    <w:p w:rsidR="00F95C2D" w:rsidRDefault="00F95C2D" w:rsidP="006929E8">
      <w:pPr>
        <w:jc w:val="both"/>
        <w:rPr>
          <w:szCs w:val="28"/>
        </w:rPr>
      </w:pPr>
    </w:p>
    <w:p w:rsidR="00F95C2D" w:rsidRDefault="00F95C2D" w:rsidP="006929E8">
      <w:pPr>
        <w:jc w:val="both"/>
        <w:rPr>
          <w:szCs w:val="28"/>
        </w:rPr>
      </w:pPr>
    </w:p>
    <w:p w:rsidR="00F95C2D" w:rsidRDefault="00F95C2D" w:rsidP="006929E8">
      <w:pPr>
        <w:jc w:val="both"/>
        <w:rPr>
          <w:szCs w:val="28"/>
        </w:rPr>
      </w:pPr>
    </w:p>
    <w:p w:rsidR="00F95C2D" w:rsidRDefault="00F95C2D" w:rsidP="006929E8">
      <w:pPr>
        <w:jc w:val="both"/>
        <w:rPr>
          <w:szCs w:val="28"/>
        </w:rPr>
      </w:pPr>
    </w:p>
    <w:p w:rsidR="00F95C2D" w:rsidRPr="004B47C4" w:rsidRDefault="00F95C2D" w:rsidP="006929E8">
      <w:pPr>
        <w:jc w:val="both"/>
        <w:rPr>
          <w:szCs w:val="28"/>
        </w:rPr>
      </w:pPr>
    </w:p>
    <w:p w:rsidR="00744858" w:rsidRDefault="00744858" w:rsidP="00744858">
      <w:pPr>
        <w:jc w:val="both"/>
        <w:rPr>
          <w:szCs w:val="28"/>
        </w:rPr>
        <w:sectPr w:rsidR="00744858" w:rsidSect="004B3723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4249A9" w:rsidRPr="00255AE9" w:rsidRDefault="00744858" w:rsidP="004249A9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4249A9">
        <w:rPr>
          <w:szCs w:val="28"/>
        </w:rPr>
        <w:t>Н</w:t>
      </w:r>
      <w:r w:rsidR="004249A9" w:rsidRPr="00255AE9">
        <w:rPr>
          <w:szCs w:val="28"/>
        </w:rPr>
        <w:t xml:space="preserve">езначительные значения удельного </w:t>
      </w:r>
      <w:r w:rsidR="004249A9">
        <w:rPr>
          <w:szCs w:val="28"/>
        </w:rPr>
        <w:t>веса в структуре активов колеблю</w:t>
      </w:r>
      <w:r w:rsidR="004249A9" w:rsidRPr="00255AE9">
        <w:rPr>
          <w:szCs w:val="28"/>
        </w:rPr>
        <w:t>тся в разрезе от 0 до 0,10</w:t>
      </w:r>
      <w:r w:rsidR="004249A9">
        <w:rPr>
          <w:szCs w:val="28"/>
        </w:rPr>
        <w:t xml:space="preserve"> </w:t>
      </w:r>
      <w:r w:rsidR="004249A9" w:rsidRPr="00255AE9">
        <w:rPr>
          <w:szCs w:val="28"/>
        </w:rPr>
        <w:t>% у таких статей как 1600</w:t>
      </w:r>
      <w:r w:rsidR="004249A9">
        <w:rPr>
          <w:szCs w:val="28"/>
        </w:rPr>
        <w:t xml:space="preserve"> «</w:t>
      </w:r>
      <w:r w:rsidR="004249A9" w:rsidRPr="00667E02">
        <w:rPr>
          <w:szCs w:val="28"/>
        </w:rPr>
        <w:t>Товарно-материальные запасы</w:t>
      </w:r>
      <w:r w:rsidR="004249A9">
        <w:rPr>
          <w:szCs w:val="28"/>
        </w:rPr>
        <w:t>»</w:t>
      </w:r>
      <w:r w:rsidR="004249A9" w:rsidRPr="00255AE9">
        <w:rPr>
          <w:szCs w:val="28"/>
        </w:rPr>
        <w:t>, 1610</w:t>
      </w:r>
      <w:r w:rsidR="004249A9">
        <w:rPr>
          <w:szCs w:val="28"/>
        </w:rPr>
        <w:t xml:space="preserve"> «</w:t>
      </w:r>
      <w:r w:rsidR="004249A9" w:rsidRPr="00667E02">
        <w:rPr>
          <w:szCs w:val="28"/>
        </w:rPr>
        <w:t>Долгосрочные активы, предназначенные для продажи</w:t>
      </w:r>
      <w:r w:rsidR="004249A9">
        <w:rPr>
          <w:szCs w:val="28"/>
        </w:rPr>
        <w:t>»</w:t>
      </w:r>
      <w:r w:rsidR="004249A9" w:rsidRPr="00255AE9">
        <w:rPr>
          <w:szCs w:val="28"/>
        </w:rPr>
        <w:t>, 1810</w:t>
      </w:r>
      <w:r w:rsidR="004249A9">
        <w:rPr>
          <w:szCs w:val="28"/>
        </w:rPr>
        <w:t xml:space="preserve"> «</w:t>
      </w:r>
      <w:r w:rsidR="004249A9" w:rsidRPr="00667E02">
        <w:rPr>
          <w:szCs w:val="28"/>
        </w:rPr>
        <w:t>Начисленные комиссионные доходы</w:t>
      </w:r>
      <w:r w:rsidR="004249A9">
        <w:rPr>
          <w:szCs w:val="28"/>
        </w:rPr>
        <w:t>»</w:t>
      </w:r>
      <w:r w:rsidR="004249A9" w:rsidRPr="00255AE9">
        <w:rPr>
          <w:szCs w:val="28"/>
        </w:rPr>
        <w:t>, 1830</w:t>
      </w:r>
      <w:r w:rsidR="004249A9">
        <w:rPr>
          <w:szCs w:val="28"/>
        </w:rPr>
        <w:t xml:space="preserve"> «</w:t>
      </w:r>
      <w:r w:rsidR="004249A9" w:rsidRPr="00667E02">
        <w:rPr>
          <w:szCs w:val="28"/>
        </w:rPr>
        <w:t>Просроченные комиссионные доходы</w:t>
      </w:r>
      <w:r w:rsidR="004249A9">
        <w:rPr>
          <w:szCs w:val="28"/>
        </w:rPr>
        <w:t>»</w:t>
      </w:r>
      <w:r w:rsidR="004249A9" w:rsidRPr="00255AE9">
        <w:rPr>
          <w:szCs w:val="28"/>
        </w:rPr>
        <w:t>.</w:t>
      </w:r>
    </w:p>
    <w:p w:rsidR="004249A9" w:rsidRDefault="004249A9" w:rsidP="004249A9">
      <w:pPr>
        <w:jc w:val="both"/>
        <w:rPr>
          <w:szCs w:val="28"/>
        </w:rPr>
      </w:pPr>
      <w:r w:rsidRPr="00255AE9">
        <w:rPr>
          <w:szCs w:val="28"/>
        </w:rPr>
        <w:tab/>
        <w:t xml:space="preserve">На увеличение имущества банка также повлиял рост </w:t>
      </w:r>
      <w:r>
        <w:rPr>
          <w:szCs w:val="28"/>
        </w:rPr>
        <w:t xml:space="preserve"> </w:t>
      </w:r>
      <w:r w:rsidRPr="00255AE9">
        <w:rPr>
          <w:szCs w:val="28"/>
        </w:rPr>
        <w:t xml:space="preserve">обязательств на общую сумму </w:t>
      </w:r>
      <w:r w:rsidRPr="00EF5E73">
        <w:rPr>
          <w:szCs w:val="28"/>
        </w:rPr>
        <w:t>136378193,44</w:t>
      </w:r>
      <w:r>
        <w:rPr>
          <w:szCs w:val="28"/>
        </w:rPr>
        <w:t xml:space="preserve"> тыс. </w:t>
      </w:r>
      <w:r w:rsidRPr="00255AE9">
        <w:rPr>
          <w:szCs w:val="28"/>
        </w:rPr>
        <w:t>тенге или на 1,8</w:t>
      </w:r>
      <w:r>
        <w:rPr>
          <w:szCs w:val="28"/>
        </w:rPr>
        <w:t xml:space="preserve">0 </w:t>
      </w:r>
      <w:r w:rsidRPr="00255AE9">
        <w:rPr>
          <w:szCs w:val="28"/>
        </w:rPr>
        <w:t>% и в 2</w:t>
      </w:r>
      <w:r>
        <w:rPr>
          <w:szCs w:val="28"/>
        </w:rPr>
        <w:t xml:space="preserve">009 году обязательства составили </w:t>
      </w:r>
      <w:r w:rsidRPr="00EF5E73">
        <w:rPr>
          <w:bCs/>
          <w:szCs w:val="28"/>
        </w:rPr>
        <w:t>7726313106,92</w:t>
      </w:r>
      <w:r>
        <w:rPr>
          <w:szCs w:val="28"/>
        </w:rPr>
        <w:t xml:space="preserve"> тыс.</w:t>
      </w:r>
      <w:r w:rsidRPr="00255AE9">
        <w:rPr>
          <w:szCs w:val="28"/>
        </w:rPr>
        <w:t xml:space="preserve"> тенге. Это было обусловлено значительным увеличением статьи</w:t>
      </w:r>
      <w:r>
        <w:rPr>
          <w:szCs w:val="28"/>
        </w:rPr>
        <w:t xml:space="preserve">  </w:t>
      </w:r>
      <w:r w:rsidRPr="00255AE9">
        <w:rPr>
          <w:szCs w:val="28"/>
        </w:rPr>
        <w:t xml:space="preserve">2200 «Обязательства перед клиентами» на сумму </w:t>
      </w:r>
      <w:r w:rsidRPr="00EF5E73">
        <w:rPr>
          <w:szCs w:val="28"/>
        </w:rPr>
        <w:t>334033270,14</w:t>
      </w:r>
      <w:r>
        <w:rPr>
          <w:szCs w:val="28"/>
        </w:rPr>
        <w:t xml:space="preserve"> </w:t>
      </w:r>
      <w:r w:rsidRPr="00EF5E73">
        <w:rPr>
          <w:szCs w:val="28"/>
        </w:rPr>
        <w:t>тыс</w:t>
      </w:r>
      <w:r>
        <w:rPr>
          <w:szCs w:val="28"/>
        </w:rPr>
        <w:t>. тенге</w:t>
      </w:r>
      <w:r w:rsidRPr="00255AE9">
        <w:rPr>
          <w:szCs w:val="28"/>
        </w:rPr>
        <w:t xml:space="preserve"> или на 7,02</w:t>
      </w:r>
      <w:r>
        <w:rPr>
          <w:szCs w:val="28"/>
        </w:rPr>
        <w:t xml:space="preserve"> </w:t>
      </w:r>
      <w:r w:rsidRPr="00255AE9">
        <w:rPr>
          <w:szCs w:val="28"/>
        </w:rPr>
        <w:t>% и на конец</w:t>
      </w:r>
      <w:r>
        <w:rPr>
          <w:szCs w:val="28"/>
        </w:rPr>
        <w:t xml:space="preserve"> периода составила </w:t>
      </w:r>
      <w:r w:rsidRPr="00EF5E73">
        <w:rPr>
          <w:szCs w:val="28"/>
        </w:rPr>
        <w:t>5094321905,34</w:t>
      </w:r>
      <w:r>
        <w:rPr>
          <w:szCs w:val="28"/>
        </w:rPr>
        <w:t xml:space="preserve"> </w:t>
      </w:r>
      <w:r w:rsidRPr="00EF5E73">
        <w:rPr>
          <w:szCs w:val="28"/>
        </w:rPr>
        <w:t>тыс</w:t>
      </w:r>
      <w:r>
        <w:rPr>
          <w:szCs w:val="28"/>
        </w:rPr>
        <w:t xml:space="preserve">. </w:t>
      </w:r>
      <w:r w:rsidRPr="00255AE9">
        <w:rPr>
          <w:szCs w:val="28"/>
        </w:rPr>
        <w:t>тенге.</w:t>
      </w:r>
    </w:p>
    <w:p w:rsidR="004249A9" w:rsidRPr="00255AE9" w:rsidRDefault="004249A9" w:rsidP="004249A9">
      <w:pPr>
        <w:jc w:val="both"/>
        <w:rPr>
          <w:szCs w:val="28"/>
        </w:rPr>
      </w:pPr>
      <w:r>
        <w:rPr>
          <w:szCs w:val="28"/>
        </w:rPr>
        <w:tab/>
      </w:r>
      <w:r w:rsidRPr="00255AE9">
        <w:rPr>
          <w:szCs w:val="28"/>
        </w:rPr>
        <w:t xml:space="preserve">Увеличение капитала на сумму </w:t>
      </w:r>
      <w:r w:rsidRPr="00667E02">
        <w:rPr>
          <w:szCs w:val="28"/>
        </w:rPr>
        <w:t>23389948,86</w:t>
      </w:r>
      <w:r>
        <w:rPr>
          <w:szCs w:val="28"/>
        </w:rPr>
        <w:t xml:space="preserve"> тыс. тенге </w:t>
      </w:r>
      <w:r w:rsidRPr="00667E02">
        <w:rPr>
          <w:szCs w:val="28"/>
        </w:rPr>
        <w:t>или</w:t>
      </w:r>
      <w:r w:rsidRPr="00255AE9">
        <w:rPr>
          <w:szCs w:val="28"/>
        </w:rPr>
        <w:t xml:space="preserve"> на </w:t>
      </w:r>
      <w:r>
        <w:rPr>
          <w:szCs w:val="28"/>
        </w:rPr>
        <w:t xml:space="preserve">               </w:t>
      </w:r>
      <w:r w:rsidRPr="00255AE9">
        <w:rPr>
          <w:szCs w:val="28"/>
        </w:rPr>
        <w:t>2,22</w:t>
      </w:r>
      <w:r>
        <w:rPr>
          <w:szCs w:val="28"/>
        </w:rPr>
        <w:t xml:space="preserve"> </w:t>
      </w:r>
      <w:r w:rsidRPr="00255AE9">
        <w:rPr>
          <w:szCs w:val="28"/>
        </w:rPr>
        <w:t>% было обусловлено увеличением уставно</w:t>
      </w:r>
      <w:r>
        <w:rPr>
          <w:szCs w:val="28"/>
        </w:rPr>
        <w:t xml:space="preserve">го капитала на сумму </w:t>
      </w:r>
      <w:r w:rsidRPr="00667E02">
        <w:rPr>
          <w:szCs w:val="28"/>
        </w:rPr>
        <w:t>57331520,72</w:t>
      </w:r>
      <w:r>
        <w:rPr>
          <w:szCs w:val="28"/>
        </w:rPr>
        <w:t xml:space="preserve"> </w:t>
      </w:r>
      <w:r w:rsidRPr="00667E02">
        <w:rPr>
          <w:szCs w:val="28"/>
        </w:rPr>
        <w:t>тыс</w:t>
      </w:r>
      <w:r>
        <w:rPr>
          <w:szCs w:val="28"/>
        </w:rPr>
        <w:t>. тенге</w:t>
      </w:r>
      <w:r w:rsidRPr="00255AE9">
        <w:rPr>
          <w:szCs w:val="28"/>
        </w:rPr>
        <w:t xml:space="preserve"> или на 8,24</w:t>
      </w:r>
      <w:r>
        <w:rPr>
          <w:szCs w:val="28"/>
        </w:rPr>
        <w:t xml:space="preserve"> </w:t>
      </w:r>
      <w:r w:rsidRPr="00255AE9">
        <w:rPr>
          <w:szCs w:val="28"/>
        </w:rPr>
        <w:t>%</w:t>
      </w:r>
      <w:r>
        <w:rPr>
          <w:szCs w:val="28"/>
        </w:rPr>
        <w:t>, который</w:t>
      </w:r>
      <w:r w:rsidRPr="00255AE9">
        <w:rPr>
          <w:szCs w:val="28"/>
        </w:rPr>
        <w:t xml:space="preserve"> в кон</w:t>
      </w:r>
      <w:r>
        <w:rPr>
          <w:szCs w:val="28"/>
        </w:rPr>
        <w:t xml:space="preserve">це периода составил </w:t>
      </w:r>
      <w:r w:rsidRPr="00667E02">
        <w:rPr>
          <w:szCs w:val="28"/>
        </w:rPr>
        <w:t>753086488,56</w:t>
      </w:r>
      <w:r>
        <w:rPr>
          <w:szCs w:val="28"/>
        </w:rPr>
        <w:t xml:space="preserve"> тыс. тенге</w:t>
      </w:r>
      <w:r w:rsidRPr="00667E02">
        <w:rPr>
          <w:szCs w:val="28"/>
        </w:rPr>
        <w:t>.</w:t>
      </w:r>
      <w:r w:rsidRPr="00255AE9">
        <w:rPr>
          <w:szCs w:val="28"/>
        </w:rPr>
        <w:t xml:space="preserve"> Значительный удельный вес в структуре пассива заним</w:t>
      </w:r>
      <w:r>
        <w:rPr>
          <w:szCs w:val="28"/>
        </w:rPr>
        <w:t>ает статья 2200 «</w:t>
      </w:r>
      <w:r w:rsidRPr="00667E02">
        <w:rPr>
          <w:szCs w:val="28"/>
        </w:rPr>
        <w:t>Обязательства перед клиентами</w:t>
      </w:r>
      <w:r>
        <w:rPr>
          <w:szCs w:val="28"/>
        </w:rPr>
        <w:t>», которая</w:t>
      </w:r>
      <w:r w:rsidRPr="00255AE9">
        <w:rPr>
          <w:szCs w:val="28"/>
        </w:rPr>
        <w:t xml:space="preserve"> в 2009 году составила 57,85</w:t>
      </w:r>
      <w:r>
        <w:rPr>
          <w:szCs w:val="28"/>
        </w:rPr>
        <w:t xml:space="preserve"> </w:t>
      </w:r>
      <w:r w:rsidRPr="00255AE9">
        <w:rPr>
          <w:szCs w:val="28"/>
        </w:rPr>
        <w:t>%, а наименьший удельный вес приходится на статью</w:t>
      </w:r>
      <w:r>
        <w:rPr>
          <w:szCs w:val="28"/>
        </w:rPr>
        <w:t xml:space="preserve">           3100 «Дополнительный капитал», который </w:t>
      </w:r>
      <w:r w:rsidRPr="00255AE9">
        <w:rPr>
          <w:szCs w:val="28"/>
        </w:rPr>
        <w:t xml:space="preserve"> составляет на</w:t>
      </w:r>
      <w:r>
        <w:rPr>
          <w:szCs w:val="28"/>
        </w:rPr>
        <w:t xml:space="preserve"> конец периода        0,04 </w:t>
      </w:r>
      <w:r w:rsidRPr="00255AE9">
        <w:rPr>
          <w:szCs w:val="28"/>
        </w:rPr>
        <w:t>%</w:t>
      </w:r>
      <w:r>
        <w:rPr>
          <w:szCs w:val="28"/>
        </w:rPr>
        <w:t>.</w:t>
      </w:r>
    </w:p>
    <w:p w:rsidR="004249A9" w:rsidRPr="004B47C4" w:rsidRDefault="004249A9" w:rsidP="004249A9">
      <w:pPr>
        <w:ind w:firstLine="709"/>
        <w:jc w:val="both"/>
        <w:rPr>
          <w:szCs w:val="28"/>
        </w:rPr>
      </w:pPr>
      <w:r w:rsidRPr="004B47C4">
        <w:rPr>
          <w:szCs w:val="28"/>
        </w:rPr>
        <w:t>В целом можно проследить положительную тенденцию деятельности банка, которая была обеспечена ростом вкладов, увеличением вознаграждения, и увеличением собственных средств банка.</w:t>
      </w:r>
    </w:p>
    <w:p w:rsidR="00744858" w:rsidRPr="004B47C4" w:rsidRDefault="004249A9" w:rsidP="00744858">
      <w:pPr>
        <w:jc w:val="both"/>
        <w:rPr>
          <w:szCs w:val="28"/>
        </w:rPr>
      </w:pPr>
      <w:r>
        <w:rPr>
          <w:szCs w:val="28"/>
        </w:rPr>
        <w:tab/>
      </w:r>
      <w:r w:rsidR="00744858" w:rsidRPr="004B47C4">
        <w:rPr>
          <w:szCs w:val="28"/>
        </w:rPr>
        <w:t xml:space="preserve">Для определения коммерческой эффективности деятельности кредитной организации рекомендуется провести </w:t>
      </w:r>
      <w:r w:rsidR="00744858" w:rsidRPr="004B47C4">
        <w:rPr>
          <w:iCs/>
          <w:szCs w:val="28"/>
        </w:rPr>
        <w:t>структурный анализ отчета о доходах и расходах, а также определить коммерческую эффективность (рентабельность) деятельности банка и его отдельных операций</w:t>
      </w:r>
      <w:r w:rsidR="00744858" w:rsidRPr="004B47C4">
        <w:rPr>
          <w:szCs w:val="28"/>
        </w:rPr>
        <w:t>.</w:t>
      </w:r>
    </w:p>
    <w:p w:rsidR="00744858" w:rsidRPr="004249A9" w:rsidRDefault="00744858" w:rsidP="004249A9">
      <w:pPr>
        <w:pStyle w:val="a5"/>
        <w:ind w:firstLine="709"/>
        <w:jc w:val="both"/>
      </w:pPr>
      <w:r w:rsidRPr="004B47C4">
        <w:t>После группировки доходов и расходов показывается финансовый результат деятельности банка.</w:t>
      </w:r>
      <w:r w:rsidR="004249A9">
        <w:t xml:space="preserve"> </w:t>
      </w:r>
      <w:r w:rsidRPr="004B47C4">
        <w:rPr>
          <w:szCs w:val="28"/>
        </w:rPr>
        <w:t>Данный аналитический пакет содержит таблицы по следующим показателям:</w:t>
      </w:r>
    </w:p>
    <w:p w:rsidR="00744858" w:rsidRPr="004B47C4" w:rsidRDefault="00744858" w:rsidP="00744858">
      <w:pPr>
        <w:ind w:firstLine="709"/>
        <w:jc w:val="both"/>
        <w:rPr>
          <w:iCs/>
          <w:szCs w:val="28"/>
        </w:rPr>
      </w:pPr>
      <w:r w:rsidRPr="004B47C4">
        <w:rPr>
          <w:szCs w:val="28"/>
        </w:rPr>
        <w:t xml:space="preserve">– </w:t>
      </w:r>
      <w:r w:rsidRPr="004B47C4">
        <w:rPr>
          <w:iCs/>
          <w:szCs w:val="28"/>
        </w:rPr>
        <w:t>сравнительный анализ показателей отчета о доходах и расходах;</w:t>
      </w:r>
    </w:p>
    <w:p w:rsidR="00744858" w:rsidRPr="004B47C4" w:rsidRDefault="00744858" w:rsidP="00744858">
      <w:pPr>
        <w:ind w:firstLine="709"/>
        <w:jc w:val="both"/>
        <w:rPr>
          <w:szCs w:val="28"/>
        </w:rPr>
      </w:pPr>
      <w:r w:rsidRPr="004B47C4">
        <w:rPr>
          <w:szCs w:val="28"/>
        </w:rPr>
        <w:t>–</w:t>
      </w:r>
      <w:r w:rsidRPr="004B47C4">
        <w:t xml:space="preserve"> </w:t>
      </w:r>
      <w:r w:rsidRPr="004B47C4">
        <w:rPr>
          <w:szCs w:val="28"/>
        </w:rPr>
        <w:t>прибыльность отдельных операций банка;</w:t>
      </w:r>
    </w:p>
    <w:p w:rsidR="00744858" w:rsidRPr="004B47C4" w:rsidRDefault="00744858" w:rsidP="00744858">
      <w:pPr>
        <w:ind w:firstLine="709"/>
        <w:jc w:val="both"/>
        <w:rPr>
          <w:szCs w:val="28"/>
        </w:rPr>
      </w:pPr>
      <w:r w:rsidRPr="004B47C4">
        <w:rPr>
          <w:szCs w:val="28"/>
        </w:rPr>
        <w:t>– рентабельность отдельных операций банка;</w:t>
      </w:r>
    </w:p>
    <w:p w:rsidR="00744858" w:rsidRPr="004B47C4" w:rsidRDefault="00744858" w:rsidP="00744858">
      <w:pPr>
        <w:ind w:firstLine="709"/>
        <w:jc w:val="both"/>
        <w:rPr>
          <w:szCs w:val="28"/>
        </w:rPr>
      </w:pPr>
      <w:r w:rsidRPr="004B47C4">
        <w:rPr>
          <w:szCs w:val="28"/>
        </w:rPr>
        <w:t>– анализ доходности кредитной организации.</w:t>
      </w:r>
    </w:p>
    <w:p w:rsidR="00744858" w:rsidRPr="004B47C4" w:rsidRDefault="00744858" w:rsidP="00744858">
      <w:pPr>
        <w:ind w:firstLine="709"/>
        <w:jc w:val="both"/>
        <w:rPr>
          <w:szCs w:val="28"/>
        </w:rPr>
      </w:pPr>
      <w:r w:rsidRPr="004B47C4">
        <w:rPr>
          <w:szCs w:val="28"/>
        </w:rPr>
        <w:t>Результаты анализа информации каждой из перечисленных таблиц следует рассматривать в совокупности с выводами по другим корреспондирующим таблицам.</w:t>
      </w:r>
    </w:p>
    <w:p w:rsidR="00744858" w:rsidRPr="004B47C4" w:rsidRDefault="00744858" w:rsidP="00744858">
      <w:pPr>
        <w:ind w:firstLine="709"/>
        <w:jc w:val="both"/>
        <w:rPr>
          <w:szCs w:val="28"/>
        </w:rPr>
      </w:pPr>
      <w:r w:rsidRPr="004B47C4">
        <w:rPr>
          <w:szCs w:val="28"/>
        </w:rPr>
        <w:t>Структурный анализ показателей отчета о доходах и расходах представлен в таблице 2. В данной таблице рассмотрены следующие показатели:</w:t>
      </w:r>
    </w:p>
    <w:p w:rsidR="00744858" w:rsidRPr="004B47C4" w:rsidRDefault="00744858" w:rsidP="00744858">
      <w:pPr>
        <w:ind w:firstLine="709"/>
        <w:jc w:val="both"/>
        <w:rPr>
          <w:szCs w:val="28"/>
        </w:rPr>
      </w:pPr>
      <w:r w:rsidRPr="004B47C4">
        <w:rPr>
          <w:szCs w:val="28"/>
        </w:rPr>
        <w:t>– структура процентных доходов и расходов;</w:t>
      </w:r>
    </w:p>
    <w:p w:rsidR="00744858" w:rsidRPr="004B47C4" w:rsidRDefault="00744858" w:rsidP="00744858">
      <w:pPr>
        <w:ind w:firstLine="709"/>
        <w:jc w:val="both"/>
        <w:rPr>
          <w:szCs w:val="28"/>
        </w:rPr>
      </w:pPr>
      <w:r w:rsidRPr="004B47C4">
        <w:rPr>
          <w:szCs w:val="28"/>
        </w:rPr>
        <w:t>– структура непроцентных доходов и расходов;</w:t>
      </w:r>
    </w:p>
    <w:p w:rsidR="00744858" w:rsidRPr="004B47C4" w:rsidRDefault="00744858" w:rsidP="00744858">
      <w:pPr>
        <w:ind w:firstLine="709"/>
        <w:jc w:val="both"/>
        <w:rPr>
          <w:szCs w:val="28"/>
        </w:rPr>
      </w:pPr>
      <w:r w:rsidRPr="004B47C4">
        <w:rPr>
          <w:szCs w:val="28"/>
        </w:rPr>
        <w:t>– прочие доходы и расходы;</w:t>
      </w:r>
    </w:p>
    <w:p w:rsidR="00744858" w:rsidRPr="004B47C4" w:rsidRDefault="00744858" w:rsidP="00744858">
      <w:pPr>
        <w:ind w:firstLine="709"/>
        <w:jc w:val="both"/>
        <w:rPr>
          <w:szCs w:val="28"/>
        </w:rPr>
      </w:pPr>
      <w:r w:rsidRPr="004B47C4">
        <w:rPr>
          <w:szCs w:val="28"/>
        </w:rPr>
        <w:t>– административно-управленческие расходы;</w:t>
      </w:r>
    </w:p>
    <w:p w:rsidR="00744858" w:rsidRDefault="00744858" w:rsidP="004249A9">
      <w:pPr>
        <w:ind w:firstLine="709"/>
        <w:jc w:val="both"/>
        <w:rPr>
          <w:szCs w:val="28"/>
        </w:rPr>
      </w:pPr>
      <w:r w:rsidRPr="004B47C4">
        <w:rPr>
          <w:szCs w:val="28"/>
        </w:rPr>
        <w:t>– структура налоговых платежей.</w:t>
      </w:r>
    </w:p>
    <w:p w:rsidR="00744858" w:rsidRDefault="00744858" w:rsidP="00520014">
      <w:pPr>
        <w:jc w:val="both"/>
        <w:rPr>
          <w:szCs w:val="28"/>
        </w:rPr>
        <w:sectPr w:rsidR="00744858" w:rsidSect="004B372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20014" w:rsidRPr="00520014" w:rsidRDefault="00520014" w:rsidP="00744858">
      <w:pPr>
        <w:jc w:val="both"/>
        <w:rPr>
          <w:szCs w:val="28"/>
        </w:rPr>
      </w:pPr>
    </w:p>
    <w:tbl>
      <w:tblPr>
        <w:tblW w:w="16158" w:type="dxa"/>
        <w:tblInd w:w="250" w:type="dxa"/>
        <w:tblLayout w:type="fixed"/>
        <w:tblLook w:val="04A0"/>
      </w:tblPr>
      <w:tblGrid>
        <w:gridCol w:w="708"/>
        <w:gridCol w:w="5671"/>
        <w:gridCol w:w="1417"/>
        <w:gridCol w:w="1276"/>
        <w:gridCol w:w="1418"/>
        <w:gridCol w:w="992"/>
        <w:gridCol w:w="992"/>
        <w:gridCol w:w="1276"/>
        <w:gridCol w:w="1048"/>
        <w:gridCol w:w="1360"/>
      </w:tblGrid>
      <w:tr w:rsidR="00744858" w:rsidRPr="00D34A68" w:rsidTr="004304F6">
        <w:trPr>
          <w:gridAfter w:val="1"/>
          <w:wAfter w:w="1360" w:type="dxa"/>
          <w:trHeight w:val="300"/>
        </w:trPr>
        <w:tc>
          <w:tcPr>
            <w:tcW w:w="147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4858" w:rsidRPr="00D34A68" w:rsidRDefault="00197E6B" w:rsidP="004304F6">
            <w:pPr>
              <w:rPr>
                <w:color w:val="000000"/>
                <w:szCs w:val="28"/>
              </w:rPr>
            </w:pPr>
            <w:hyperlink r:id="rId11" w:anchor="2.1.1" w:history="1">
              <w:r w:rsidR="00744858" w:rsidRPr="00D34A68">
                <w:rPr>
                  <w:rStyle w:val="af1"/>
                  <w:rFonts w:eastAsiaTheme="majorEastAsia"/>
                  <w:color w:val="auto"/>
                  <w:szCs w:val="28"/>
                  <w:u w:val="none"/>
                </w:rPr>
                <w:t>Таблица 2  - Структура отчета о доходах и</w:t>
              </w:r>
              <w:r w:rsidR="00744858" w:rsidRPr="00D34A68">
                <w:rPr>
                  <w:rStyle w:val="af1"/>
                  <w:rFonts w:eastAsiaTheme="majorEastAsia"/>
                  <w:szCs w:val="28"/>
                </w:rPr>
                <w:t xml:space="preserve"> </w:t>
              </w:r>
            </w:hyperlink>
            <w:r w:rsidR="00744858" w:rsidRPr="00D34A68">
              <w:rPr>
                <w:szCs w:val="28"/>
              </w:rPr>
              <w:t>расходах банка за период 01.01.08-01.01.09 гг.                                 В тыс. тенге</w:t>
            </w:r>
          </w:p>
        </w:tc>
      </w:tr>
      <w:tr w:rsidR="00744858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8" w:rsidRPr="00D34A68" w:rsidRDefault="00744858" w:rsidP="004249A9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№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8" w:rsidRPr="00D34A68" w:rsidRDefault="00744858" w:rsidP="004249A9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58" w:rsidRPr="00D34A68" w:rsidRDefault="00744858" w:rsidP="004249A9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Абсолютные показатели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58" w:rsidRPr="00D34A68" w:rsidRDefault="00744858" w:rsidP="004249A9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Относительные показатели</w:t>
            </w:r>
          </w:p>
        </w:tc>
      </w:tr>
      <w:tr w:rsidR="00D34A68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8" w:rsidRPr="00D34A68" w:rsidRDefault="00744858" w:rsidP="004304F6">
            <w:pPr>
              <w:rPr>
                <w:color w:val="000000"/>
                <w:sz w:val="20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8" w:rsidRPr="00D34A68" w:rsidRDefault="00744858" w:rsidP="004249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8" w:rsidRPr="00D34A68" w:rsidRDefault="00744858" w:rsidP="004249A9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Сумма на 01.01.07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8" w:rsidRPr="00D34A68" w:rsidRDefault="00744858" w:rsidP="004249A9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Сумма на 01.01.08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8" w:rsidRPr="00D34A68" w:rsidRDefault="00744858" w:rsidP="004249A9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Изменение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8" w:rsidRPr="00D34A68" w:rsidRDefault="00744858" w:rsidP="004249A9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Уд.</w:t>
            </w:r>
            <w:r w:rsidR="004249A9" w:rsidRPr="00D34A68">
              <w:rPr>
                <w:color w:val="000000"/>
                <w:sz w:val="20"/>
              </w:rPr>
              <w:t xml:space="preserve"> </w:t>
            </w:r>
            <w:r w:rsidRPr="00D34A68">
              <w:rPr>
                <w:color w:val="000000"/>
                <w:sz w:val="20"/>
              </w:rPr>
              <w:t>вес на 01.01.07</w:t>
            </w:r>
            <w:r w:rsidR="004249A9" w:rsidRPr="00D34A68">
              <w:rPr>
                <w:color w:val="000000"/>
                <w:sz w:val="20"/>
              </w:rP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8" w:rsidRPr="00D34A68" w:rsidRDefault="00744858" w:rsidP="004249A9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Уд.</w:t>
            </w:r>
            <w:r w:rsidR="004249A9" w:rsidRPr="00D34A68">
              <w:rPr>
                <w:color w:val="000000"/>
                <w:sz w:val="20"/>
              </w:rPr>
              <w:t xml:space="preserve"> </w:t>
            </w:r>
            <w:r w:rsidRPr="00D34A68">
              <w:rPr>
                <w:color w:val="000000"/>
                <w:sz w:val="20"/>
              </w:rPr>
              <w:t>вес на 01.01.08</w:t>
            </w:r>
            <w:r w:rsidR="004249A9" w:rsidRPr="00D34A68">
              <w:rPr>
                <w:color w:val="000000"/>
                <w:sz w:val="20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8" w:rsidRPr="00D34A68" w:rsidRDefault="00744858" w:rsidP="004249A9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Изменение</w:t>
            </w:r>
            <w:r w:rsidR="004249A9" w:rsidRPr="00D34A68">
              <w:rPr>
                <w:color w:val="000000"/>
                <w:sz w:val="20"/>
              </w:rPr>
              <w:t>, 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8" w:rsidRPr="00D34A68" w:rsidRDefault="00744858" w:rsidP="004249A9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Темп прироста, %</w:t>
            </w:r>
          </w:p>
        </w:tc>
      </w:tr>
      <w:tr w:rsidR="00D34A68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58" w:rsidRPr="00D34A68" w:rsidRDefault="00744858" w:rsidP="004304F6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58" w:rsidRPr="00D34A68" w:rsidRDefault="00744858" w:rsidP="004304F6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58" w:rsidRPr="00D34A68" w:rsidRDefault="00744858" w:rsidP="004304F6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58" w:rsidRPr="00D34A68" w:rsidRDefault="00744858" w:rsidP="004304F6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58" w:rsidRPr="00D34A68" w:rsidRDefault="00744858" w:rsidP="004304F6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58" w:rsidRPr="00D34A68" w:rsidRDefault="00744858" w:rsidP="004304F6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58" w:rsidRPr="00D34A68" w:rsidRDefault="00744858" w:rsidP="004304F6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58" w:rsidRPr="00D34A68" w:rsidRDefault="00744858" w:rsidP="004304F6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58" w:rsidRPr="00D34A68" w:rsidRDefault="00744858" w:rsidP="004304F6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9</w:t>
            </w:r>
          </w:p>
        </w:tc>
      </w:tr>
      <w:tr w:rsidR="00744858" w:rsidRPr="00D34A68" w:rsidTr="004304F6">
        <w:trPr>
          <w:gridAfter w:val="1"/>
          <w:wAfter w:w="1360" w:type="dxa"/>
          <w:trHeight w:val="282"/>
        </w:trPr>
        <w:tc>
          <w:tcPr>
            <w:tcW w:w="14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58" w:rsidRPr="00D34A68" w:rsidRDefault="00744858" w:rsidP="004304F6">
            <w:pPr>
              <w:rPr>
                <w:bCs/>
                <w:sz w:val="20"/>
              </w:rPr>
            </w:pPr>
            <w:r w:rsidRPr="00D34A68">
              <w:rPr>
                <w:bCs/>
                <w:sz w:val="20"/>
              </w:rPr>
              <w:t xml:space="preserve">I. Доходы, связанные с получением вознаграждения </w:t>
            </w:r>
          </w:p>
        </w:tc>
      </w:tr>
      <w:tr w:rsidR="00BB2244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4050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Доходы, связанные с получением вознаграждения по корреспондентским счетам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5330817,92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15428504,94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10097687,02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189,42</w:t>
            </w:r>
          </w:p>
        </w:tc>
      </w:tr>
      <w:tr w:rsidR="00BB2244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4100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Доходы, связанные с получением вознаграждения  по вкладам, размещенным в Национальном Банке Республике Казахстан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2621715,66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4578818,82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1957103,16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74,65</w:t>
            </w:r>
          </w:p>
        </w:tc>
      </w:tr>
      <w:tr w:rsidR="00BB2244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4200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Доходы, связанные с получением вознаграждения по ценным бумагам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27417095,46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21297551,5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-6119543,96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-1,08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-22,32</w:t>
            </w:r>
          </w:p>
        </w:tc>
      </w:tr>
      <w:tr w:rsidR="00BB2244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4250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Доходы, связанные с получением вознаграждения по вкладам, размещенным в других банках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19498060,94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23124500,5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3626439,56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18,60</w:t>
            </w:r>
          </w:p>
        </w:tc>
      </w:tr>
      <w:tr w:rsidR="00BB2244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4300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Доходы, связанные с получением вознаграждения по займам, предоставленным другим банкам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2808773,6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3246194,26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437420,66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15,57</w:t>
            </w:r>
          </w:p>
        </w:tc>
      </w:tr>
      <w:tr w:rsidR="00BB2244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4320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Доходы, связанные с получением вознаграждения по займам и финансовому лизингу, предоставленным организациям, осуществляющим отдельные виды банковских операций или полученным от организаций, осуществляющих отдельные виды банковских операций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9750617,4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9596912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-153705,4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-1,58</w:t>
            </w:r>
          </w:p>
        </w:tc>
      </w:tr>
      <w:tr w:rsidR="00BB2244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4350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 по расчетам с филиалами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</w:p>
        </w:tc>
      </w:tr>
      <w:tr w:rsidR="00BB2244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4400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Доходы, связанные с получением вознаграждения по требованиям банка к клиентам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824952852,5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968312097,1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143359244,7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62,05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-17,47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17,38</w:t>
            </w:r>
          </w:p>
        </w:tc>
      </w:tr>
      <w:tr w:rsidR="00BB2244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4450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Доходы, связанные с получением вознаграждения по прочим ценным бумагам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14977368,38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15031240,38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53872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0,36</w:t>
            </w:r>
          </w:p>
        </w:tc>
      </w:tr>
      <w:tr w:rsidR="00BB2244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4465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Доходы, связанные с получением вознаграждения по операциям "обратное РЕПО" с ценными бумагами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5626294,74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6813425,68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1187130,94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21,10</w:t>
            </w:r>
          </w:p>
        </w:tc>
      </w:tr>
      <w:tr w:rsidR="00BB2244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4470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Доходы, связанные с получением вознаграждения по инвестициям в капитал и субординированный долг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6712838,22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5218919,56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-1493918,66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-22,25</w:t>
            </w:r>
          </w:p>
        </w:tc>
      </w:tr>
      <w:tr w:rsidR="00BB2244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4480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Доходы, связанные с получением вознаграждения по ценным бумагам, удерживаемым до погашения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7505855,52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7505855,52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</w:p>
        </w:tc>
      </w:tr>
      <w:tr w:rsidR="00D34A68" w:rsidRPr="00D34A68" w:rsidTr="00D34A68">
        <w:trPr>
          <w:trHeight w:val="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Итого доходы, связанные с получением вознаграждения: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34A68">
              <w:rPr>
                <w:rFonts w:ascii="Times New Roman CYR" w:hAnsi="Times New Roman CYR" w:cs="Times New Roman CYR"/>
                <w:bCs/>
                <w:sz w:val="20"/>
              </w:rPr>
              <w:t>919696434,8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34A68">
              <w:rPr>
                <w:rFonts w:ascii="Times New Roman CYR" w:hAnsi="Times New Roman CYR" w:cs="Times New Roman CYR"/>
                <w:bCs/>
                <w:sz w:val="20"/>
              </w:rPr>
              <w:t>1080154020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160457585,5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69,18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49,74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-19,44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17,45</w:t>
            </w:r>
          </w:p>
        </w:tc>
        <w:tc>
          <w:tcPr>
            <w:tcW w:w="1360" w:type="dxa"/>
            <w:vAlign w:val="bottom"/>
          </w:tcPr>
          <w:p w:rsidR="00BB2244" w:rsidRPr="00D34A68" w:rsidRDefault="00BB2244" w:rsidP="00BB2244">
            <w:pPr>
              <w:jc w:val="right"/>
              <w:rPr>
                <w:sz w:val="20"/>
              </w:rPr>
            </w:pPr>
            <w:r w:rsidRPr="00D34A68">
              <w:rPr>
                <w:sz w:val="20"/>
              </w:rPr>
              <w:t>17,45</w:t>
            </w:r>
          </w:p>
        </w:tc>
      </w:tr>
    </w:tbl>
    <w:p w:rsidR="00D34A68" w:rsidRDefault="00D34A68">
      <w:r>
        <w:lastRenderedPageBreak/>
        <w:t xml:space="preserve">  </w:t>
      </w:r>
      <w:r w:rsidRPr="00D34A68">
        <w:rPr>
          <w:szCs w:val="28"/>
        </w:rPr>
        <w:t>Продолжение таблицы 2</w:t>
      </w:r>
    </w:p>
    <w:tbl>
      <w:tblPr>
        <w:tblW w:w="16076" w:type="dxa"/>
        <w:tblInd w:w="250" w:type="dxa"/>
        <w:tblLayout w:type="fixed"/>
        <w:tblLook w:val="04A0"/>
      </w:tblPr>
      <w:tblGrid>
        <w:gridCol w:w="708"/>
        <w:gridCol w:w="5671"/>
        <w:gridCol w:w="1417"/>
        <w:gridCol w:w="1276"/>
        <w:gridCol w:w="1418"/>
        <w:gridCol w:w="992"/>
        <w:gridCol w:w="992"/>
        <w:gridCol w:w="1276"/>
        <w:gridCol w:w="1048"/>
        <w:gridCol w:w="1278"/>
      </w:tblGrid>
      <w:tr w:rsidR="00BB2244" w:rsidRPr="00D34A68" w:rsidTr="00D34A68">
        <w:trPr>
          <w:gridAfter w:val="1"/>
          <w:wAfter w:w="1278" w:type="dxa"/>
          <w:trHeight w:val="70"/>
        </w:trPr>
        <w:tc>
          <w:tcPr>
            <w:tcW w:w="14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44" w:rsidRPr="00D34A68" w:rsidRDefault="00BB2244" w:rsidP="00BB2244">
            <w:pPr>
              <w:rPr>
                <w:sz w:val="20"/>
              </w:rPr>
            </w:pPr>
            <w:r w:rsidRPr="00D34A68">
              <w:rPr>
                <w:sz w:val="20"/>
              </w:rPr>
              <w:t>II. Доходы, не связанные с получением вознаграждения</w:t>
            </w:r>
          </w:p>
        </w:tc>
      </w:tr>
      <w:tr w:rsidR="00BB2244" w:rsidRPr="00D34A68" w:rsidTr="00D34A68">
        <w:trPr>
          <w:gridAfter w:val="1"/>
          <w:wAfter w:w="1278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4500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 по дилинговым операциям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220811788,7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206066464,3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-14745324,36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-7,12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-6,68</w:t>
            </w:r>
          </w:p>
        </w:tc>
      </w:tr>
      <w:tr w:rsidR="00BB2244" w:rsidRPr="00D34A68" w:rsidTr="00D34A68">
        <w:trPr>
          <w:gridAfter w:val="1"/>
          <w:wAfter w:w="1278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4600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Комиссионные доходы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82696104,82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92401361,7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9705256,88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-1,97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11,74</w:t>
            </w:r>
          </w:p>
        </w:tc>
      </w:tr>
      <w:tr w:rsidR="00BB2244" w:rsidRPr="00D34A68" w:rsidTr="00D34A68">
        <w:trPr>
          <w:gridAfter w:val="1"/>
          <w:wAfter w:w="1278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4700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 от  переоценки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17635330,72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31675501,68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14040170,96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79,61</w:t>
            </w:r>
          </w:p>
        </w:tc>
      </w:tr>
      <w:tr w:rsidR="00BB2244" w:rsidRPr="00D34A68" w:rsidTr="00D34A68">
        <w:trPr>
          <w:gridAfter w:val="1"/>
          <w:wAfter w:w="1278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4730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Реализованные доходы от  переоценки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28820226,48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47696708,88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18876482,4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65,50</w:t>
            </w:r>
          </w:p>
        </w:tc>
      </w:tr>
      <w:tr w:rsidR="00BB2244" w:rsidRPr="00D34A68" w:rsidTr="00D34A68">
        <w:trPr>
          <w:gridAfter w:val="1"/>
          <w:wAfter w:w="1278" w:type="dxa"/>
          <w:trHeight w:val="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4850</w:t>
            </w: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 от продажи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2393384,22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1501097,4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-892286,82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0,18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-0,11</w:t>
            </w: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-37,28</w:t>
            </w:r>
          </w:p>
        </w:tc>
      </w:tr>
      <w:tr w:rsidR="00BB2244" w:rsidRPr="00D34A68" w:rsidTr="00D34A68">
        <w:trPr>
          <w:gridAfter w:val="1"/>
          <w:wAfter w:w="1278" w:type="dxa"/>
          <w:trHeight w:val="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4870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Доходы, связанные с изменением доли участия в уставном капитале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6431298,56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8190513,14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1759214,58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-0,11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27,35</w:t>
            </w:r>
          </w:p>
        </w:tc>
      </w:tr>
      <w:tr w:rsidR="00BB2244" w:rsidRPr="00D34A68" w:rsidTr="00D34A68">
        <w:trPr>
          <w:gridAfter w:val="1"/>
          <w:wAfter w:w="1278" w:type="dxa"/>
          <w:trHeight w:val="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4890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Доходы по операциям с производными финансовыми инструментами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33145888,34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109495001,3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76349112,98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2,55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230,34</w:t>
            </w:r>
          </w:p>
        </w:tc>
      </w:tr>
      <w:tr w:rsidR="00BB2244" w:rsidRPr="00D34A68" w:rsidTr="00D34A68">
        <w:trPr>
          <w:gridAfter w:val="1"/>
          <w:wAfter w:w="1278" w:type="dxa"/>
          <w:trHeight w:val="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4900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Неустойка (штраф, пеня)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13541588,56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15796518,78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2254930,22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-0,29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16,65</w:t>
            </w:r>
          </w:p>
        </w:tc>
      </w:tr>
      <w:tr w:rsidR="00BB2244" w:rsidRPr="00D34A68" w:rsidTr="00D34A68">
        <w:trPr>
          <w:gridAfter w:val="1"/>
          <w:wAfter w:w="1278" w:type="dxa"/>
          <w:trHeight w:val="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4920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Прочие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3549488,44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6004371,84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2454883,4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69,16</w:t>
            </w:r>
          </w:p>
        </w:tc>
      </w:tr>
      <w:tr w:rsidR="00BB2244" w:rsidRPr="00D34A68" w:rsidTr="00D34A68">
        <w:trPr>
          <w:gridAfter w:val="1"/>
          <w:wAfter w:w="1278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4950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Доходы от восстановления резервов (провизий)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572759273,3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572759273,3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26,37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26,37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</w:p>
        </w:tc>
      </w:tr>
      <w:tr w:rsidR="00BB2244" w:rsidRPr="00D34A68" w:rsidTr="00D34A68">
        <w:trPr>
          <w:trHeight w:val="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Итого доходы, не связанные с получением вознаграждения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409025098,8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34A68">
              <w:rPr>
                <w:rFonts w:ascii="Times New Roman CYR" w:hAnsi="Times New Roman CYR" w:cs="Times New Roman CYR"/>
                <w:bCs/>
                <w:sz w:val="20"/>
              </w:rPr>
              <w:t>1091586812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682561713,6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30,77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19,50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166,88</w:t>
            </w:r>
          </w:p>
        </w:tc>
        <w:tc>
          <w:tcPr>
            <w:tcW w:w="1278" w:type="dxa"/>
            <w:vAlign w:val="bottom"/>
          </w:tcPr>
          <w:p w:rsidR="00BB2244" w:rsidRPr="00D34A68" w:rsidRDefault="00BB2244" w:rsidP="00BB2244">
            <w:pPr>
              <w:jc w:val="right"/>
              <w:rPr>
                <w:sz w:val="20"/>
              </w:rPr>
            </w:pPr>
            <w:r w:rsidRPr="00D34A68">
              <w:rPr>
                <w:sz w:val="20"/>
              </w:rPr>
              <w:t>,88</w:t>
            </w:r>
          </w:p>
        </w:tc>
      </w:tr>
      <w:tr w:rsidR="00BB2244" w:rsidRPr="00D34A68" w:rsidTr="00D34A68">
        <w:trPr>
          <w:gridAfter w:val="1"/>
          <w:wAfter w:w="1278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4940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Чрезвычайные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720360,4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-720360,4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-100,00</w:t>
            </w:r>
          </w:p>
        </w:tc>
      </w:tr>
      <w:tr w:rsidR="00BB2244" w:rsidRPr="00D34A68" w:rsidTr="00D34A68">
        <w:trPr>
          <w:gridAfter w:val="1"/>
          <w:wAfter w:w="1278" w:type="dxa"/>
          <w:trHeight w:val="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Всего до</w:t>
            </w:r>
            <w:r w:rsidR="00BF548B" w:rsidRPr="00D34A68">
              <w:rPr>
                <w:sz w:val="20"/>
              </w:rPr>
              <w:t xml:space="preserve">ходов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34A68">
              <w:rPr>
                <w:rFonts w:ascii="Times New Roman CYR" w:hAnsi="Times New Roman CYR" w:cs="Times New Roman CYR"/>
                <w:bCs/>
                <w:sz w:val="20"/>
              </w:rPr>
              <w:t>1329441894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2171740833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842298938,7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63,36</w:t>
            </w:r>
          </w:p>
        </w:tc>
      </w:tr>
      <w:tr w:rsidR="00BB2244" w:rsidRPr="00D34A68" w:rsidTr="00D34A68">
        <w:trPr>
          <w:gridAfter w:val="1"/>
          <w:wAfter w:w="1278" w:type="dxa"/>
          <w:trHeight w:val="70"/>
        </w:trPr>
        <w:tc>
          <w:tcPr>
            <w:tcW w:w="14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IV. Расходы, связанные с выплатой вознаграждения</w:t>
            </w:r>
          </w:p>
        </w:tc>
      </w:tr>
      <w:tr w:rsidR="00BB2244" w:rsidRPr="00D34A68" w:rsidTr="00D34A68">
        <w:trPr>
          <w:gridAfter w:val="1"/>
          <w:wAfter w:w="1278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5020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Расходы, связанные с выплатой вознаграждения по корреспондентским счетам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83191,54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95446,68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12255,14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14,73</w:t>
            </w:r>
          </w:p>
        </w:tc>
      </w:tr>
      <w:tr w:rsidR="00BB2244" w:rsidRPr="00D34A68" w:rsidTr="00D34A68">
        <w:trPr>
          <w:gridAfter w:val="1"/>
          <w:wAfter w:w="1278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5030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Расходы, связанные с выплатой вознаграждения по займам, полученным от Правительства и местных органов власти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79499,68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433318,1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353818,42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445,06</w:t>
            </w:r>
          </w:p>
        </w:tc>
      </w:tr>
      <w:tr w:rsidR="00BB2244" w:rsidRPr="00D34A68" w:rsidTr="00D34A68">
        <w:trPr>
          <w:gridAfter w:val="1"/>
          <w:wAfter w:w="1278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5040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Расходы, связанные с выплатой вознаграждения по займам, полученным от международных финансовых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2625335,74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4129833,44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1504497,7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-0,03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57,31</w:t>
            </w:r>
          </w:p>
        </w:tc>
      </w:tr>
      <w:tr w:rsidR="00BB2244" w:rsidRPr="00D34A68" w:rsidTr="00D34A68">
        <w:trPr>
          <w:gridAfter w:val="1"/>
          <w:wAfter w:w="1278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5050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Расходы, связанные с выплатой вознаграждения по займам, полученным от других банков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75139827,92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61306987,2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-13832840,72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-3,61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-18,41</w:t>
            </w:r>
          </w:p>
        </w:tc>
      </w:tr>
      <w:tr w:rsidR="00BB2244" w:rsidRPr="00D34A68" w:rsidTr="00D34A68">
        <w:trPr>
          <w:gridAfter w:val="1"/>
          <w:wAfter w:w="1278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5060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Расходы, связанные с выплатой вознаграждения по займам, полученным от организаций, осуществляющих отдельные виды банковских операций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16836129,98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21907082,1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5070952,12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-0,43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30,12</w:t>
            </w:r>
          </w:p>
        </w:tc>
      </w:tr>
      <w:tr w:rsidR="00BB2244" w:rsidRPr="00D34A68" w:rsidTr="00D34A68">
        <w:trPr>
          <w:gridAfter w:val="1"/>
          <w:wAfter w:w="1278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5090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Другие расходы, связанные с выплатой вознаграждения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2219456,84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19821248,54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17601791,7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0,73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793,07</w:t>
            </w:r>
          </w:p>
        </w:tc>
      </w:tr>
      <w:tr w:rsidR="00BB2244" w:rsidRPr="00D34A68" w:rsidTr="00D34A68">
        <w:trPr>
          <w:gridAfter w:val="1"/>
          <w:wAfter w:w="1278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5110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Расходы, связанные с выплатой вознаграждения по займам овернайт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987369,42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170243,66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-817125,76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-0,08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-82,76</w:t>
            </w:r>
          </w:p>
        </w:tc>
      </w:tr>
      <w:tr w:rsidR="00BB2244" w:rsidRPr="00D34A68" w:rsidTr="00D34A68">
        <w:trPr>
          <w:gridAfter w:val="1"/>
          <w:wAfter w:w="1278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5120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Расходы, связанные с выплатой вознаграждения по вкладам других банков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12080198,82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16221091,56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4140892,74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-0,29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34,28</w:t>
            </w:r>
          </w:p>
        </w:tc>
      </w:tr>
      <w:tr w:rsidR="00BB2244" w:rsidRPr="00D34A68" w:rsidTr="00D34A68">
        <w:trPr>
          <w:gridAfter w:val="1"/>
          <w:wAfter w:w="1278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5150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Расходы по расчетам с филиалами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</w:p>
        </w:tc>
      </w:tr>
    </w:tbl>
    <w:p w:rsidR="00D34A68" w:rsidRDefault="00D34A68">
      <w:r>
        <w:t xml:space="preserve"> </w:t>
      </w:r>
    </w:p>
    <w:p w:rsidR="00D34A68" w:rsidRDefault="00D34A68">
      <w:r>
        <w:br w:type="page"/>
      </w:r>
      <w:r>
        <w:lastRenderedPageBreak/>
        <w:t xml:space="preserve">  Окончание таблицы 2</w:t>
      </w:r>
    </w:p>
    <w:tbl>
      <w:tblPr>
        <w:tblW w:w="16158" w:type="dxa"/>
        <w:tblInd w:w="250" w:type="dxa"/>
        <w:tblLayout w:type="fixed"/>
        <w:tblLook w:val="04A0"/>
      </w:tblPr>
      <w:tblGrid>
        <w:gridCol w:w="708"/>
        <w:gridCol w:w="5671"/>
        <w:gridCol w:w="1417"/>
        <w:gridCol w:w="1276"/>
        <w:gridCol w:w="1418"/>
        <w:gridCol w:w="992"/>
        <w:gridCol w:w="992"/>
        <w:gridCol w:w="1276"/>
        <w:gridCol w:w="1048"/>
        <w:gridCol w:w="1360"/>
      </w:tblGrid>
      <w:tr w:rsidR="00BB2244" w:rsidRPr="00D34A68" w:rsidTr="00D34A68">
        <w:trPr>
          <w:gridAfter w:val="1"/>
          <w:wAfter w:w="136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5200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Расходы, связанные с выплатой вознаграждения по требованиям клиентов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304674473,1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381100893,2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76426420,04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26,14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17,64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-8,49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25,08</w:t>
            </w:r>
          </w:p>
        </w:tc>
      </w:tr>
      <w:tr w:rsidR="00BB2244" w:rsidRPr="00D34A68" w:rsidTr="00D34A68">
        <w:trPr>
          <w:gridAfter w:val="1"/>
          <w:wAfter w:w="136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5250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Расходы, связанные с выплатой вознаграждения по операциям "РЕПО" с ценными бумагами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9591850,4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7136868,58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-2454981,82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-0,49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-25,59</w:t>
            </w:r>
          </w:p>
        </w:tc>
      </w:tr>
      <w:tr w:rsidR="00BB2244" w:rsidRPr="00D34A68" w:rsidTr="00D34A68">
        <w:trPr>
          <w:gridAfter w:val="1"/>
          <w:wAfter w:w="136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5300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Расходы, связанные с выплатой вознаграждения по ценным бумагам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31161984,6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32544915,84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1382931,24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-1,17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4,44</w:t>
            </w:r>
          </w:p>
        </w:tc>
      </w:tr>
      <w:tr w:rsidR="00BB2244" w:rsidRPr="00D34A68" w:rsidTr="00D34A68">
        <w:trPr>
          <w:gridAfter w:val="1"/>
          <w:wAfter w:w="136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5400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Расходы, связанные с выплатой вознаграждения по субординированному долгу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30057146,84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39237442,54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9180295,7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-0,76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30,54</w:t>
            </w:r>
          </w:p>
        </w:tc>
      </w:tr>
      <w:tr w:rsidR="00BB2244" w:rsidRPr="00D34A68" w:rsidTr="00D34A68">
        <w:trPr>
          <w:trHeight w:val="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Итого расходы, связанные с выплатой вознаграждения: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485536464,9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34A68">
              <w:rPr>
                <w:rFonts w:ascii="Times New Roman CYR" w:hAnsi="Times New Roman CYR" w:cs="Times New Roman CYR"/>
                <w:bCs/>
                <w:sz w:val="20"/>
              </w:rPr>
              <w:t>584105371,4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98568906,5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-14,61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20,30</w:t>
            </w:r>
          </w:p>
        </w:tc>
        <w:tc>
          <w:tcPr>
            <w:tcW w:w="1360" w:type="dxa"/>
            <w:vAlign w:val="bottom"/>
          </w:tcPr>
          <w:p w:rsidR="00BB2244" w:rsidRPr="00D34A68" w:rsidRDefault="00BB2244" w:rsidP="00BB2244">
            <w:pPr>
              <w:jc w:val="right"/>
              <w:rPr>
                <w:sz w:val="20"/>
              </w:rPr>
            </w:pPr>
            <w:r w:rsidRPr="00D34A68">
              <w:rPr>
                <w:sz w:val="20"/>
              </w:rPr>
              <w:t>12,22</w:t>
            </w:r>
          </w:p>
        </w:tc>
      </w:tr>
      <w:tr w:rsidR="00BB2244" w:rsidRPr="00D34A68" w:rsidTr="004304F6">
        <w:trPr>
          <w:gridAfter w:val="1"/>
          <w:wAfter w:w="1360" w:type="dxa"/>
          <w:trHeight w:val="140"/>
        </w:trPr>
        <w:tc>
          <w:tcPr>
            <w:tcW w:w="14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44" w:rsidRPr="00D34A68" w:rsidRDefault="00BB2244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V. Расходы, не связанные с выплатой вознаграждения (интереса)</w:t>
            </w:r>
          </w:p>
        </w:tc>
      </w:tr>
      <w:tr w:rsidR="00000DD2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5450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Ассигнования на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182683577,3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963945001,9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781261424,7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28,95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427,66</w:t>
            </w:r>
          </w:p>
        </w:tc>
      </w:tr>
      <w:tr w:rsidR="00000DD2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5500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Расходы по дилинговым операциям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162508148,4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132609505,9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-29898642,54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-7,80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-18,40</w:t>
            </w:r>
          </w:p>
        </w:tc>
      </w:tr>
      <w:tr w:rsidR="00000DD2" w:rsidRPr="00D34A68" w:rsidTr="00D34A68">
        <w:trPr>
          <w:gridAfter w:val="1"/>
          <w:wAfter w:w="1360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5600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Комиссионные расходы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16228318,4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15793196,92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-435121,48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-0,66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-2,68</w:t>
            </w:r>
          </w:p>
        </w:tc>
      </w:tr>
      <w:tr w:rsidR="00000DD2" w:rsidRPr="00D34A68" w:rsidTr="00D34A68">
        <w:trPr>
          <w:gridAfter w:val="1"/>
          <w:wAfter w:w="1360" w:type="dxa"/>
          <w:trHeight w:val="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5700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Расходы от переоценки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25120540,24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66896158,36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41775618,12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0,94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166,30</w:t>
            </w:r>
          </w:p>
        </w:tc>
      </w:tr>
      <w:tr w:rsidR="00000DD2" w:rsidRPr="00D34A68" w:rsidTr="00D34A68">
        <w:trPr>
          <w:gridAfter w:val="1"/>
          <w:wAfter w:w="1360" w:type="dxa"/>
          <w:trHeight w:val="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5720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Расходы по оплате труда и обязательным отчислениям,  всего, в том числе на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68571779,58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72217726,28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3645946,7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-2,54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5,32</w:t>
            </w:r>
          </w:p>
        </w:tc>
      </w:tr>
      <w:tr w:rsidR="00000DD2" w:rsidRPr="00D34A68" w:rsidTr="00D34A68">
        <w:trPr>
          <w:gridAfter w:val="1"/>
          <w:wAfter w:w="1360" w:type="dxa"/>
          <w:trHeight w:val="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5730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Реализованные расходы от переоценки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27497133,12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48038002,8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20540869,68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74,70</w:t>
            </w:r>
          </w:p>
        </w:tc>
      </w:tr>
      <w:tr w:rsidR="00000DD2" w:rsidRPr="00D34A68" w:rsidTr="00D34A68">
        <w:trPr>
          <w:gridAfter w:val="1"/>
          <w:wAfter w:w="1360" w:type="dxa"/>
          <w:trHeight w:val="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5740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Общехозяйственные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61348884,52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66567679,02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5218794,5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3,08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-2,18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8,51</w:t>
            </w:r>
          </w:p>
        </w:tc>
      </w:tr>
      <w:tr w:rsidR="00000DD2" w:rsidRPr="00D34A68" w:rsidTr="00D34A68">
        <w:trPr>
          <w:gridAfter w:val="1"/>
          <w:wAfter w:w="1360" w:type="dxa"/>
          <w:trHeight w:val="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5760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Налоги, сборы и другие обязательные платежи в бюджет, кроме подоходного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17265155,34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15980377,7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-1284777,64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-0,74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-7,44</w:t>
            </w:r>
          </w:p>
        </w:tc>
      </w:tr>
      <w:tr w:rsidR="00000DD2" w:rsidRPr="00D34A68" w:rsidTr="00D34A68">
        <w:trPr>
          <w:gridAfter w:val="1"/>
          <w:wAfter w:w="1360" w:type="dxa"/>
          <w:trHeight w:val="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5780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11199117,08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16215750,24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5016633,16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-0,21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44,79</w:t>
            </w:r>
          </w:p>
        </w:tc>
      </w:tr>
      <w:tr w:rsidR="00000DD2" w:rsidRPr="00D34A68" w:rsidTr="00D34A68">
        <w:trPr>
          <w:gridAfter w:val="1"/>
          <w:wAfter w:w="1360" w:type="dxa"/>
          <w:trHeight w:val="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5850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Расходы от продажи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72567,36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150053,5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77486,14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106,78</w:t>
            </w:r>
          </w:p>
        </w:tc>
      </w:tr>
      <w:tr w:rsidR="00000DD2" w:rsidRPr="00D34A68" w:rsidTr="00D34A68">
        <w:trPr>
          <w:gridAfter w:val="1"/>
          <w:wAfter w:w="1360" w:type="dxa"/>
          <w:trHeight w:val="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5870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Расходы, связанные с изменением доли участия в уставном капитале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2171823,78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8938394,14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6766570,36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0,23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311,56</w:t>
            </w:r>
          </w:p>
        </w:tc>
      </w:tr>
      <w:tr w:rsidR="00000DD2" w:rsidRPr="00D34A68" w:rsidTr="00D34A68">
        <w:trPr>
          <w:gridAfter w:val="1"/>
          <w:wAfter w:w="1360" w:type="dxa"/>
          <w:trHeight w:val="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5890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Расходы по операциям с производными финансовыми инструментами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45828699,5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120945750,2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75117050,72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1,67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163,91</w:t>
            </w:r>
          </w:p>
        </w:tc>
      </w:tr>
      <w:tr w:rsidR="00000DD2" w:rsidRPr="00D34A68" w:rsidTr="00D34A68">
        <w:trPr>
          <w:gridAfter w:val="1"/>
          <w:wAfter w:w="1360" w:type="dxa"/>
          <w:trHeight w:val="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5900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Неустойка (штраф, пеня)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203621,36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654609,18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450987,82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221,48</w:t>
            </w:r>
          </w:p>
        </w:tc>
      </w:tr>
      <w:tr w:rsidR="00000DD2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5920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Прочие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25885271,04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31050297,88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5165026,84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19,95</w:t>
            </w:r>
          </w:p>
        </w:tc>
      </w:tr>
      <w:tr w:rsidR="00000DD2" w:rsidRPr="00D34A68" w:rsidTr="00D34A68">
        <w:trPr>
          <w:trHeight w:val="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Итого расходы, не связанные с выплатой вознаграждения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34A68">
              <w:rPr>
                <w:rFonts w:ascii="Times New Roman CYR" w:hAnsi="Times New Roman CYR" w:cs="Times New Roman CYR"/>
                <w:bCs/>
                <w:sz w:val="20"/>
              </w:rPr>
              <w:t>646584637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34A68">
              <w:rPr>
                <w:rFonts w:ascii="Times New Roman CYR" w:hAnsi="Times New Roman CYR" w:cs="Times New Roman CYR"/>
                <w:bCs/>
                <w:sz w:val="20"/>
              </w:rPr>
              <w:t>1560002504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913417867,1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72,21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16,74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141,27</w:t>
            </w:r>
          </w:p>
        </w:tc>
        <w:tc>
          <w:tcPr>
            <w:tcW w:w="1360" w:type="dxa"/>
            <w:vAlign w:val="bottom"/>
          </w:tcPr>
          <w:p w:rsidR="00000DD2" w:rsidRPr="00D34A68" w:rsidRDefault="00000DD2" w:rsidP="00000DD2">
            <w:pPr>
              <w:jc w:val="right"/>
              <w:rPr>
                <w:sz w:val="20"/>
              </w:rPr>
            </w:pPr>
            <w:r w:rsidRPr="00D34A68">
              <w:rPr>
                <w:sz w:val="20"/>
              </w:rPr>
              <w:t>41,27</w:t>
            </w:r>
          </w:p>
        </w:tc>
      </w:tr>
      <w:tr w:rsidR="00000DD2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5940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D2" w:rsidRPr="00D34A68" w:rsidRDefault="00000DD2" w:rsidP="004249A9">
            <w:pPr>
              <w:jc w:val="both"/>
              <w:rPr>
                <w:bCs/>
                <w:sz w:val="20"/>
              </w:rPr>
            </w:pPr>
            <w:r w:rsidRPr="00D34A68">
              <w:rPr>
                <w:bCs/>
                <w:sz w:val="20"/>
              </w:rPr>
              <w:t>Чрезвычайные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459281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-459281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-0,04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-100,00</w:t>
            </w:r>
          </w:p>
        </w:tc>
      </w:tr>
      <w:tr w:rsidR="00000DD2" w:rsidRPr="00D34A68" w:rsidTr="00D34A68">
        <w:trPr>
          <w:gridAfter w:val="1"/>
          <w:wAfter w:w="1360" w:type="dxa"/>
          <w:trHeight w:val="7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Итого расходов без </w:t>
            </w:r>
            <w:r w:rsidR="00BF548B" w:rsidRPr="00D34A68">
              <w:rPr>
                <w:sz w:val="20"/>
              </w:rPr>
              <w:t xml:space="preserve">подоходного налога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34A68">
              <w:rPr>
                <w:rFonts w:ascii="Times New Roman CYR" w:hAnsi="Times New Roman CYR" w:cs="Times New Roman CYR"/>
                <w:bCs/>
                <w:sz w:val="20"/>
              </w:rPr>
              <w:t>1132580383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34A68">
              <w:rPr>
                <w:rFonts w:ascii="Times New Roman CYR" w:hAnsi="Times New Roman CYR" w:cs="Times New Roman CYR"/>
                <w:bCs/>
                <w:sz w:val="20"/>
              </w:rPr>
              <w:t>2144107876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1011527493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97,15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99,25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89,31</w:t>
            </w:r>
          </w:p>
        </w:tc>
      </w:tr>
      <w:tr w:rsidR="00000DD2" w:rsidRPr="00D34A68" w:rsidTr="004304F6">
        <w:trPr>
          <w:gridAfter w:val="1"/>
          <w:wAfter w:w="1360" w:type="dxa"/>
          <w:trHeight w:val="70"/>
        </w:trPr>
        <w:tc>
          <w:tcPr>
            <w:tcW w:w="147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VII. Подоходный налог</w:t>
            </w:r>
          </w:p>
        </w:tc>
      </w:tr>
      <w:tr w:rsidR="00000DD2" w:rsidRPr="00D34A68" w:rsidTr="00D34A68">
        <w:trPr>
          <w:gridAfter w:val="1"/>
          <w:wAfter w:w="1360" w:type="dxa"/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5999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Подоходный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33182447,3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16293265,24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-16889182,06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-50,90</w:t>
            </w:r>
          </w:p>
        </w:tc>
      </w:tr>
      <w:tr w:rsidR="00000DD2" w:rsidRPr="00D34A68" w:rsidTr="00D34A68">
        <w:trPr>
          <w:gridAfter w:val="1"/>
          <w:wAfter w:w="1360" w:type="dxa"/>
          <w:trHeight w:val="7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D2" w:rsidRPr="00D34A68" w:rsidRDefault="00000DD2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Всего расходов с учетом  подо</w:t>
            </w:r>
            <w:r w:rsidR="00BF548B" w:rsidRPr="00D34A68">
              <w:rPr>
                <w:sz w:val="20"/>
              </w:rPr>
              <w:t xml:space="preserve">ходного налога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1165762830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2160401141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994638310,5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bCs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DD2" w:rsidRPr="00D34A68" w:rsidRDefault="00000DD2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85,32</w:t>
            </w:r>
          </w:p>
        </w:tc>
      </w:tr>
      <w:tr w:rsidR="00E513BE" w:rsidRPr="00D34A68" w:rsidTr="00D34A68">
        <w:trPr>
          <w:gridAfter w:val="1"/>
          <w:wAfter w:w="1360" w:type="dxa"/>
          <w:trHeight w:val="7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BE" w:rsidRPr="00D34A68" w:rsidRDefault="00BF548B" w:rsidP="004249A9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Финансовый результат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13BE" w:rsidRPr="00D34A68" w:rsidRDefault="00E513BE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163679063,8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3BE" w:rsidRPr="00D34A68" w:rsidRDefault="00E513BE" w:rsidP="004249A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11339691,92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3BE" w:rsidRPr="00D34A68" w:rsidRDefault="00E513BE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-152339371,8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3BE" w:rsidRPr="00D34A68" w:rsidRDefault="00E513BE" w:rsidP="004249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3BE" w:rsidRPr="00D34A68" w:rsidRDefault="00E513BE" w:rsidP="004249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3BE" w:rsidRPr="00D34A68" w:rsidRDefault="00E513BE" w:rsidP="004249A9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3BE" w:rsidRPr="00D34A68" w:rsidRDefault="00E513BE" w:rsidP="004249A9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-93,07</w:t>
            </w:r>
          </w:p>
        </w:tc>
      </w:tr>
    </w:tbl>
    <w:p w:rsidR="006929E8" w:rsidRDefault="006929E8" w:rsidP="006929E8">
      <w:pPr>
        <w:jc w:val="both"/>
        <w:rPr>
          <w:szCs w:val="28"/>
        </w:rPr>
        <w:sectPr w:rsidR="006929E8" w:rsidSect="00D41BDF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6929E8" w:rsidRPr="00BB2244" w:rsidRDefault="006929E8" w:rsidP="006929E8">
      <w:pPr>
        <w:ind w:firstLine="708"/>
        <w:jc w:val="both"/>
        <w:rPr>
          <w:szCs w:val="28"/>
        </w:rPr>
      </w:pPr>
      <w:r w:rsidRPr="00BB2244">
        <w:rPr>
          <w:szCs w:val="28"/>
        </w:rPr>
        <w:lastRenderedPageBreak/>
        <w:t xml:space="preserve">Проанализировав данные отчета о доходах и расходах банка за 01.01.08 г. – 01.01.09 г. можно сделать вывод, что в течение периода происходит снижение доходности банка, т.е. если в  2008 году банк получил прибыли на </w:t>
      </w:r>
      <w:r w:rsidRPr="00E513BE">
        <w:rPr>
          <w:szCs w:val="28"/>
        </w:rPr>
        <w:t>сумму</w:t>
      </w:r>
      <w:r w:rsidR="00E513BE">
        <w:rPr>
          <w:szCs w:val="28"/>
        </w:rPr>
        <w:t xml:space="preserve"> </w:t>
      </w:r>
      <w:r w:rsidR="00E513BE" w:rsidRPr="00E513BE">
        <w:rPr>
          <w:rFonts w:ascii="Times New Roman CYR" w:hAnsi="Times New Roman CYR" w:cs="Times New Roman CYR"/>
          <w:szCs w:val="28"/>
        </w:rPr>
        <w:t>163679063,8</w:t>
      </w:r>
      <w:r w:rsidR="00E513BE">
        <w:rPr>
          <w:rFonts w:ascii="Times New Roman CYR" w:hAnsi="Times New Roman CYR" w:cs="Times New Roman CYR"/>
          <w:szCs w:val="28"/>
        </w:rPr>
        <w:t xml:space="preserve"> тыс. тенге</w:t>
      </w:r>
      <w:r w:rsidRPr="00E513BE">
        <w:rPr>
          <w:szCs w:val="28"/>
        </w:rPr>
        <w:t>,</w:t>
      </w:r>
      <w:r w:rsidRPr="00BB2244">
        <w:rPr>
          <w:szCs w:val="28"/>
        </w:rPr>
        <w:t xml:space="preserve"> то в течение периода она снизилась </w:t>
      </w:r>
      <w:r w:rsidRPr="00E513BE">
        <w:rPr>
          <w:szCs w:val="28"/>
        </w:rPr>
        <w:t xml:space="preserve">на </w:t>
      </w:r>
      <w:r w:rsidR="00E513BE" w:rsidRPr="00E513BE">
        <w:rPr>
          <w:szCs w:val="28"/>
        </w:rPr>
        <w:t>152339371,8</w:t>
      </w:r>
      <w:r w:rsidR="00E513BE">
        <w:rPr>
          <w:szCs w:val="28"/>
        </w:rPr>
        <w:t xml:space="preserve"> тыс. </w:t>
      </w:r>
      <w:r w:rsidRPr="00E513BE">
        <w:rPr>
          <w:szCs w:val="28"/>
        </w:rPr>
        <w:t>тенге</w:t>
      </w:r>
      <w:r w:rsidR="00E513BE">
        <w:rPr>
          <w:szCs w:val="28"/>
        </w:rPr>
        <w:t xml:space="preserve"> или на 0,3</w:t>
      </w:r>
      <w:r w:rsidRPr="00BB2244">
        <w:rPr>
          <w:szCs w:val="28"/>
        </w:rPr>
        <w:t xml:space="preserve">% и составила </w:t>
      </w:r>
      <w:r w:rsidR="00E513BE" w:rsidRPr="00E513BE">
        <w:rPr>
          <w:rFonts w:ascii="Times New Roman CYR" w:hAnsi="Times New Roman CYR" w:cs="Times New Roman CYR"/>
          <w:szCs w:val="28"/>
        </w:rPr>
        <w:t>11339691,92</w:t>
      </w:r>
      <w:r w:rsidR="00E513BE">
        <w:rPr>
          <w:rFonts w:ascii="Times New Roman CYR" w:hAnsi="Times New Roman CYR" w:cs="Times New Roman CYR"/>
          <w:szCs w:val="28"/>
        </w:rPr>
        <w:t xml:space="preserve"> </w:t>
      </w:r>
      <w:r w:rsidR="00E513BE" w:rsidRPr="00E513BE">
        <w:rPr>
          <w:szCs w:val="28"/>
        </w:rPr>
        <w:t>тыс</w:t>
      </w:r>
      <w:r w:rsidR="00E513BE">
        <w:rPr>
          <w:szCs w:val="28"/>
        </w:rPr>
        <w:t xml:space="preserve">. </w:t>
      </w:r>
      <w:r w:rsidRPr="00BB2244">
        <w:rPr>
          <w:szCs w:val="28"/>
        </w:rPr>
        <w:t>тенге. В общем, можно проследить положительную тенденцию деятельности банка. На данные изменения повлиял тот факт, что все доходы и расходы банка увеличились в течение отчетного периода.</w:t>
      </w:r>
    </w:p>
    <w:p w:rsidR="006929E8" w:rsidRPr="00BB2244" w:rsidRDefault="006929E8" w:rsidP="006929E8">
      <w:pPr>
        <w:ind w:firstLine="708"/>
        <w:jc w:val="both"/>
        <w:rPr>
          <w:szCs w:val="28"/>
        </w:rPr>
      </w:pPr>
      <w:r w:rsidRPr="00BB2244">
        <w:rPr>
          <w:szCs w:val="28"/>
        </w:rPr>
        <w:t xml:space="preserve">На изменение всех доходов банка повлиял рост процентных и непроцентных доходов банка. Увеличение доходов, связанных с получением вознаграждения происходит на </w:t>
      </w:r>
      <w:r w:rsidRPr="00E513BE">
        <w:rPr>
          <w:szCs w:val="28"/>
        </w:rPr>
        <w:t>сумму</w:t>
      </w:r>
      <w:r w:rsidR="00E513BE">
        <w:rPr>
          <w:szCs w:val="28"/>
        </w:rPr>
        <w:t xml:space="preserve"> </w:t>
      </w:r>
      <w:r w:rsidR="00E513BE" w:rsidRPr="00E513BE">
        <w:rPr>
          <w:szCs w:val="28"/>
        </w:rPr>
        <w:t>160457585,5</w:t>
      </w:r>
      <w:r w:rsidR="00E513BE">
        <w:rPr>
          <w:szCs w:val="28"/>
        </w:rPr>
        <w:t xml:space="preserve"> тыс. тенге</w:t>
      </w:r>
      <w:r w:rsidRPr="00E513BE">
        <w:rPr>
          <w:szCs w:val="28"/>
        </w:rPr>
        <w:t xml:space="preserve"> или</w:t>
      </w:r>
      <w:r w:rsidRPr="00BB2244">
        <w:rPr>
          <w:szCs w:val="28"/>
        </w:rPr>
        <w:t xml:space="preserve"> на 17,45% и составили на конец периода</w:t>
      </w:r>
      <w:r w:rsidR="00E513BE">
        <w:rPr>
          <w:szCs w:val="28"/>
        </w:rPr>
        <w:t xml:space="preserve"> </w:t>
      </w:r>
      <w:r w:rsidR="00E513BE" w:rsidRPr="00E513BE">
        <w:rPr>
          <w:rFonts w:ascii="Times New Roman CYR" w:hAnsi="Times New Roman CYR" w:cs="Times New Roman CYR"/>
          <w:bCs/>
          <w:szCs w:val="28"/>
        </w:rPr>
        <w:t>1080154020</w:t>
      </w:r>
      <w:r w:rsidRPr="00BB2244">
        <w:rPr>
          <w:szCs w:val="28"/>
        </w:rPr>
        <w:t xml:space="preserve"> </w:t>
      </w:r>
      <w:r w:rsidR="00E513BE">
        <w:rPr>
          <w:szCs w:val="28"/>
        </w:rPr>
        <w:t>тыс. тенге.</w:t>
      </w:r>
      <w:r w:rsidRPr="00BB2244">
        <w:rPr>
          <w:szCs w:val="28"/>
        </w:rPr>
        <w:t xml:space="preserve"> В структуре процентных доходов в 2009 году статья 4400 занимает наибольший удельный вес (44,59%). Наименьшее значение удельного веса занимает статья 4300 (0,15%).</w:t>
      </w:r>
    </w:p>
    <w:p w:rsidR="006929E8" w:rsidRPr="00BB2244" w:rsidRDefault="006929E8" w:rsidP="006929E8">
      <w:pPr>
        <w:ind w:firstLine="708"/>
        <w:jc w:val="both"/>
        <w:rPr>
          <w:szCs w:val="28"/>
        </w:rPr>
      </w:pPr>
      <w:r w:rsidRPr="00BB2244">
        <w:rPr>
          <w:szCs w:val="28"/>
        </w:rPr>
        <w:t xml:space="preserve">Доходы, не связанные с получением вознаграждения увеличились на сумму </w:t>
      </w:r>
      <w:r w:rsidR="00E513BE" w:rsidRPr="00E513BE">
        <w:rPr>
          <w:szCs w:val="28"/>
        </w:rPr>
        <w:t>682561713,6</w:t>
      </w:r>
      <w:r w:rsidR="00E513BE">
        <w:rPr>
          <w:szCs w:val="28"/>
        </w:rPr>
        <w:t xml:space="preserve"> тыс. тенге</w:t>
      </w:r>
      <w:r w:rsidRPr="00BB2244">
        <w:rPr>
          <w:szCs w:val="28"/>
        </w:rPr>
        <w:t xml:space="preserve"> или на 166,88% и к концу периода составили </w:t>
      </w:r>
      <w:r w:rsidR="00E513BE" w:rsidRPr="00E513BE">
        <w:rPr>
          <w:rFonts w:ascii="Times New Roman CYR" w:hAnsi="Times New Roman CYR" w:cs="Times New Roman CYR"/>
          <w:bCs/>
          <w:szCs w:val="28"/>
        </w:rPr>
        <w:t>1091586812</w:t>
      </w:r>
      <w:r w:rsidR="00E513BE">
        <w:rPr>
          <w:szCs w:val="28"/>
        </w:rPr>
        <w:t xml:space="preserve"> тыс. </w:t>
      </w:r>
      <w:r w:rsidRPr="00BB2244">
        <w:rPr>
          <w:szCs w:val="28"/>
        </w:rPr>
        <w:t xml:space="preserve">тенге. Данное изменение было обусловлено увеличением  статьи 4950 на </w:t>
      </w:r>
      <w:r w:rsidRPr="00E513BE">
        <w:rPr>
          <w:szCs w:val="28"/>
        </w:rPr>
        <w:t>сумму</w:t>
      </w:r>
      <w:r w:rsidR="00E513BE">
        <w:rPr>
          <w:szCs w:val="28"/>
        </w:rPr>
        <w:t xml:space="preserve"> </w:t>
      </w:r>
      <w:r w:rsidR="00E513BE" w:rsidRPr="00E513BE">
        <w:rPr>
          <w:szCs w:val="28"/>
        </w:rPr>
        <w:t>572759273,3</w:t>
      </w:r>
      <w:r w:rsidR="00E513BE">
        <w:rPr>
          <w:szCs w:val="28"/>
        </w:rPr>
        <w:t xml:space="preserve"> тыс. тенге</w:t>
      </w:r>
      <w:r w:rsidRPr="00E513BE">
        <w:rPr>
          <w:szCs w:val="28"/>
        </w:rPr>
        <w:t>.</w:t>
      </w:r>
      <w:r w:rsidRPr="00BB2244">
        <w:rPr>
          <w:szCs w:val="28"/>
        </w:rPr>
        <w:t xml:space="preserve"> В структуре данных доходов эта статья занимает наибольший удельный вес (26,37%), а наименьший удельный вес у статьи 4850 (0,07%).</w:t>
      </w:r>
    </w:p>
    <w:p w:rsidR="006929E8" w:rsidRPr="00BB2244" w:rsidRDefault="006929E8" w:rsidP="006929E8">
      <w:pPr>
        <w:ind w:firstLine="708"/>
        <w:jc w:val="both"/>
        <w:rPr>
          <w:szCs w:val="28"/>
        </w:rPr>
      </w:pPr>
      <w:r w:rsidRPr="00BB2244">
        <w:rPr>
          <w:szCs w:val="28"/>
        </w:rPr>
        <w:t xml:space="preserve">На положение, изменившее все расходы банка, повлиял рост процентных и непроцентных расходов. Рост расходов, связанных с выплатой вознаграждения происходит на сумму </w:t>
      </w:r>
      <w:r w:rsidR="00E513BE" w:rsidRPr="00E513BE">
        <w:rPr>
          <w:szCs w:val="28"/>
        </w:rPr>
        <w:t>98568906,5</w:t>
      </w:r>
      <w:r w:rsidRPr="00BB2244">
        <w:rPr>
          <w:szCs w:val="28"/>
        </w:rPr>
        <w:t xml:space="preserve"> </w:t>
      </w:r>
      <w:r w:rsidR="00E513BE">
        <w:rPr>
          <w:szCs w:val="28"/>
        </w:rPr>
        <w:t xml:space="preserve">тыс. </w:t>
      </w:r>
      <w:r w:rsidRPr="00BB2244">
        <w:rPr>
          <w:szCs w:val="28"/>
        </w:rPr>
        <w:t xml:space="preserve">тенге или на 12,22% и на конец периода составили </w:t>
      </w:r>
      <w:r w:rsidR="00E513BE" w:rsidRPr="00E513BE">
        <w:rPr>
          <w:rFonts w:ascii="Times New Roman CYR" w:hAnsi="Times New Roman CYR" w:cs="Times New Roman CYR"/>
          <w:bCs/>
          <w:szCs w:val="28"/>
        </w:rPr>
        <w:t>584105371,4</w:t>
      </w:r>
      <w:r w:rsidR="00E513BE">
        <w:rPr>
          <w:rFonts w:ascii="Times New Roman CYR" w:hAnsi="Times New Roman CYR" w:cs="Times New Roman CYR"/>
          <w:bCs/>
          <w:szCs w:val="28"/>
        </w:rPr>
        <w:t xml:space="preserve"> тыс. </w:t>
      </w:r>
      <w:r w:rsidRPr="00E513BE">
        <w:rPr>
          <w:szCs w:val="28"/>
        </w:rPr>
        <w:t>тенге</w:t>
      </w:r>
      <w:r w:rsidRPr="00BB2244">
        <w:rPr>
          <w:szCs w:val="28"/>
        </w:rPr>
        <w:t xml:space="preserve">. Это было обусловлено увеличением статьи 5090 на </w:t>
      </w:r>
      <w:r w:rsidRPr="00E513BE">
        <w:rPr>
          <w:szCs w:val="28"/>
        </w:rPr>
        <w:t>сумму</w:t>
      </w:r>
      <w:r w:rsidR="00E513BE">
        <w:rPr>
          <w:szCs w:val="28"/>
        </w:rPr>
        <w:t xml:space="preserve"> </w:t>
      </w:r>
      <w:r w:rsidR="00E513BE" w:rsidRPr="00E513BE">
        <w:rPr>
          <w:szCs w:val="28"/>
        </w:rPr>
        <w:t>17601791,7</w:t>
      </w:r>
      <w:r w:rsidRPr="00BB2244">
        <w:rPr>
          <w:szCs w:val="28"/>
        </w:rPr>
        <w:t xml:space="preserve"> </w:t>
      </w:r>
      <w:r w:rsidR="00E513BE">
        <w:rPr>
          <w:szCs w:val="28"/>
        </w:rPr>
        <w:t xml:space="preserve">тыс. </w:t>
      </w:r>
      <w:r w:rsidRPr="00BB2244">
        <w:rPr>
          <w:szCs w:val="28"/>
        </w:rPr>
        <w:t xml:space="preserve">тенге или на 793,07% и на конец периода составили </w:t>
      </w:r>
      <w:r w:rsidR="00E513BE" w:rsidRPr="00E513BE">
        <w:rPr>
          <w:rFonts w:ascii="Times New Roman CYR" w:hAnsi="Times New Roman CYR" w:cs="Times New Roman CYR"/>
          <w:szCs w:val="28"/>
        </w:rPr>
        <w:t>19821248,54</w:t>
      </w:r>
      <w:r w:rsidR="00E513BE">
        <w:rPr>
          <w:rFonts w:ascii="Times New Roman CYR" w:hAnsi="Times New Roman CYR" w:cs="Times New Roman CYR"/>
          <w:szCs w:val="28"/>
        </w:rPr>
        <w:t xml:space="preserve"> тыс. </w:t>
      </w:r>
      <w:r w:rsidRPr="00E513BE">
        <w:rPr>
          <w:szCs w:val="28"/>
        </w:rPr>
        <w:t>тенге</w:t>
      </w:r>
      <w:r w:rsidRPr="00BB2244">
        <w:rPr>
          <w:szCs w:val="28"/>
        </w:rPr>
        <w:t>. В структуре данных расходов наибольший удельный</w:t>
      </w:r>
      <w:r w:rsidR="00E513BE">
        <w:rPr>
          <w:szCs w:val="28"/>
        </w:rPr>
        <w:t xml:space="preserve"> вес занимает статья 5200 (17,64</w:t>
      </w:r>
      <w:r w:rsidRPr="00BB2244">
        <w:rPr>
          <w:szCs w:val="28"/>
        </w:rPr>
        <w:t>%), а наименьший удельный вес приходится на статью 5110 (0,01%).</w:t>
      </w:r>
    </w:p>
    <w:p w:rsidR="006929E8" w:rsidRPr="00BB2244" w:rsidRDefault="006929E8" w:rsidP="006929E8">
      <w:pPr>
        <w:ind w:firstLine="708"/>
        <w:jc w:val="both"/>
        <w:rPr>
          <w:szCs w:val="28"/>
        </w:rPr>
      </w:pPr>
      <w:r w:rsidRPr="00BB2244">
        <w:rPr>
          <w:szCs w:val="28"/>
        </w:rPr>
        <w:t xml:space="preserve">Расходы, не связанные с выплатой вознаграждения в течение отчетного периода </w:t>
      </w:r>
      <w:r w:rsidR="00E513BE">
        <w:rPr>
          <w:szCs w:val="28"/>
        </w:rPr>
        <w:t xml:space="preserve">увеличились на сумму </w:t>
      </w:r>
      <w:r w:rsidRPr="00BB2244">
        <w:rPr>
          <w:szCs w:val="28"/>
        </w:rPr>
        <w:t xml:space="preserve"> </w:t>
      </w:r>
      <w:r w:rsidR="00E513BE" w:rsidRPr="00E513BE">
        <w:rPr>
          <w:szCs w:val="28"/>
        </w:rPr>
        <w:t>913417867,1</w:t>
      </w:r>
      <w:r w:rsidR="00E513BE">
        <w:rPr>
          <w:szCs w:val="28"/>
        </w:rPr>
        <w:t xml:space="preserve"> </w:t>
      </w:r>
      <w:r w:rsidR="00E513BE" w:rsidRPr="00E513BE">
        <w:rPr>
          <w:szCs w:val="28"/>
        </w:rPr>
        <w:t>тыс</w:t>
      </w:r>
      <w:r w:rsidR="00E513BE">
        <w:rPr>
          <w:szCs w:val="28"/>
        </w:rPr>
        <w:t>.тенге или на 141</w:t>
      </w:r>
      <w:r w:rsidRPr="00BB2244">
        <w:rPr>
          <w:szCs w:val="28"/>
        </w:rPr>
        <w:t>,27% и составили на конец периода</w:t>
      </w:r>
      <w:r w:rsidR="00E513BE">
        <w:rPr>
          <w:szCs w:val="28"/>
        </w:rPr>
        <w:t xml:space="preserve"> </w:t>
      </w:r>
      <w:r w:rsidR="00E513BE" w:rsidRPr="00E513BE">
        <w:rPr>
          <w:rFonts w:ascii="Times New Roman CYR" w:hAnsi="Times New Roman CYR" w:cs="Times New Roman CYR"/>
          <w:bCs/>
          <w:szCs w:val="28"/>
        </w:rPr>
        <w:t>1560002504</w:t>
      </w:r>
      <w:r w:rsidR="00E513BE">
        <w:rPr>
          <w:rFonts w:ascii="Times New Roman CYR" w:hAnsi="Times New Roman CYR" w:cs="Times New Roman CYR"/>
          <w:bCs/>
          <w:szCs w:val="28"/>
        </w:rPr>
        <w:t xml:space="preserve"> тыс. тенге</w:t>
      </w:r>
      <w:r w:rsidRPr="00BB2244">
        <w:rPr>
          <w:szCs w:val="28"/>
        </w:rPr>
        <w:t>. Данное изменение было обусловлено  значительным увеличением статей 5450, 5700, 5870, 5890, 5900, увеличение данных статей составило порядка более 100%. В структуре данных расходов  наибольший удельный вес занимает статья 5450, которая в течени</w:t>
      </w:r>
      <w:r w:rsidR="00E513BE">
        <w:rPr>
          <w:szCs w:val="28"/>
        </w:rPr>
        <w:t>е 2009 года увеличилась на 28,95</w:t>
      </w:r>
      <w:r w:rsidRPr="00BB2244">
        <w:rPr>
          <w:szCs w:val="28"/>
        </w:rPr>
        <w:t>% и к концу периода со</w:t>
      </w:r>
      <w:r w:rsidR="00E513BE">
        <w:rPr>
          <w:szCs w:val="28"/>
        </w:rPr>
        <w:t>ставила 44,62</w:t>
      </w:r>
      <w:r w:rsidRPr="00BB2244">
        <w:rPr>
          <w:szCs w:val="28"/>
        </w:rPr>
        <w:t>% от всей суммы расходов, не связанных с выплатой вознаграждения. Наименьший удельный вес в данной структуре занимает статья 5850 (0,01%).</w:t>
      </w:r>
    </w:p>
    <w:p w:rsidR="006929E8" w:rsidRPr="00BB2244" w:rsidRDefault="006929E8" w:rsidP="006929E8">
      <w:pPr>
        <w:ind w:firstLine="708"/>
        <w:jc w:val="both"/>
        <w:rPr>
          <w:szCs w:val="28"/>
        </w:rPr>
      </w:pPr>
      <w:r w:rsidRPr="00BB2244">
        <w:rPr>
          <w:szCs w:val="28"/>
        </w:rPr>
        <w:t xml:space="preserve">Также хочется отметить, что подоходный налог в отчетном периоде  снизился на сумму </w:t>
      </w:r>
      <w:r w:rsidR="00E513BE" w:rsidRPr="00E513BE">
        <w:rPr>
          <w:szCs w:val="28"/>
        </w:rPr>
        <w:t>16889182,06</w:t>
      </w:r>
      <w:r w:rsidR="00E513BE">
        <w:rPr>
          <w:szCs w:val="28"/>
        </w:rPr>
        <w:t xml:space="preserve"> тыс.</w:t>
      </w:r>
      <w:r w:rsidRPr="00E513BE">
        <w:rPr>
          <w:szCs w:val="28"/>
        </w:rPr>
        <w:t>тенге</w:t>
      </w:r>
      <w:r w:rsidRPr="00BB2244">
        <w:rPr>
          <w:szCs w:val="28"/>
        </w:rPr>
        <w:t xml:space="preserve"> или на 50,9% и на </w:t>
      </w:r>
      <w:smartTag w:uri="urn:schemas-microsoft-com:office:smarttags" w:element="date">
        <w:smartTagPr>
          <w:attr w:name="Year" w:val="2009"/>
          <w:attr w:name="Day" w:val="1"/>
          <w:attr w:name="Month" w:val="1"/>
          <w:attr w:name="ls" w:val="trans"/>
        </w:smartTagPr>
        <w:smartTag w:uri="urn:schemas-microsoft-com:office:smarttags" w:element="date">
          <w:smartTagPr>
            <w:attr w:name="Year" w:val="2009"/>
            <w:attr w:name="Day" w:val="1"/>
            <w:attr w:name="Month" w:val="1"/>
            <w:attr w:name="ls" w:val="trans"/>
          </w:smartTagPr>
          <w:r w:rsidRPr="00BB2244">
            <w:rPr>
              <w:szCs w:val="28"/>
            </w:rPr>
            <w:t>1 января 2009</w:t>
          </w:r>
        </w:smartTag>
        <w:r w:rsidRPr="00BB2244">
          <w:rPr>
            <w:szCs w:val="28"/>
          </w:rPr>
          <w:t xml:space="preserve"> года</w:t>
        </w:r>
      </w:smartTag>
      <w:r w:rsidRPr="00BB2244">
        <w:rPr>
          <w:szCs w:val="28"/>
        </w:rPr>
        <w:t xml:space="preserve"> составляет </w:t>
      </w:r>
      <w:r w:rsidR="00E513BE" w:rsidRPr="00E513BE">
        <w:rPr>
          <w:rFonts w:ascii="Times New Roman CYR" w:hAnsi="Times New Roman CYR" w:cs="Times New Roman CYR"/>
          <w:szCs w:val="28"/>
        </w:rPr>
        <w:t>16293265,24</w:t>
      </w:r>
      <w:r w:rsidR="00E513BE">
        <w:rPr>
          <w:rFonts w:ascii="Times New Roman CYR" w:hAnsi="Times New Roman CYR" w:cs="Times New Roman CYR"/>
          <w:szCs w:val="28"/>
        </w:rPr>
        <w:t xml:space="preserve"> тыс. </w:t>
      </w:r>
      <w:r w:rsidRPr="00E513BE">
        <w:rPr>
          <w:szCs w:val="28"/>
        </w:rPr>
        <w:t>тенге</w:t>
      </w:r>
      <w:r w:rsidRPr="00BB2244">
        <w:rPr>
          <w:szCs w:val="28"/>
        </w:rPr>
        <w:t>.</w:t>
      </w:r>
      <w:r w:rsidR="00BF548B">
        <w:rPr>
          <w:szCs w:val="28"/>
        </w:rPr>
        <w:t xml:space="preserve"> </w:t>
      </w:r>
      <w:r w:rsidR="00BF548B" w:rsidRPr="001A4623">
        <w:rPr>
          <w:szCs w:val="28"/>
        </w:rPr>
        <w:t xml:space="preserve">Чрезвычайные расходы на 01.01.08 г. составляют </w:t>
      </w:r>
      <w:r w:rsidR="00BF548B" w:rsidRPr="00BF548B">
        <w:rPr>
          <w:rFonts w:ascii="Times New Roman CYR" w:hAnsi="Times New Roman CYR" w:cs="Times New Roman CYR"/>
          <w:szCs w:val="28"/>
        </w:rPr>
        <w:t>459281</w:t>
      </w:r>
      <w:r w:rsidR="00BF548B" w:rsidRPr="001A4623">
        <w:rPr>
          <w:szCs w:val="28"/>
        </w:rPr>
        <w:t xml:space="preserve"> тыс.тенге, а на 01.01.09 г. отсутствуют.</w:t>
      </w:r>
    </w:p>
    <w:p w:rsidR="004304F6" w:rsidRDefault="006929E8" w:rsidP="00BF548B">
      <w:pPr>
        <w:ind w:firstLine="709"/>
        <w:jc w:val="both"/>
        <w:rPr>
          <w:szCs w:val="28"/>
        </w:rPr>
        <w:sectPr w:rsidR="004304F6" w:rsidSect="004B372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BB2244">
        <w:rPr>
          <w:szCs w:val="28"/>
        </w:rPr>
        <w:t>В целом по анализу данных отчета о доходах и расходах банка можно проследить положительн</w:t>
      </w:r>
      <w:r w:rsidR="00BF548B">
        <w:rPr>
          <w:szCs w:val="28"/>
        </w:rPr>
        <w:t>ую тенденцию деятельности банка,</w:t>
      </w:r>
      <w:r w:rsidR="00BF548B" w:rsidRPr="00BF548B">
        <w:rPr>
          <w:szCs w:val="28"/>
        </w:rPr>
        <w:t xml:space="preserve"> </w:t>
      </w:r>
      <w:r w:rsidR="00BF548B" w:rsidRPr="004B47C4">
        <w:rPr>
          <w:szCs w:val="28"/>
        </w:rPr>
        <w:t>то есть получение прибыли, которая обусловлена превышение доходов над расходами.</w:t>
      </w:r>
    </w:p>
    <w:p w:rsidR="004304F6" w:rsidRPr="004B47C4" w:rsidRDefault="004304F6" w:rsidP="004304F6">
      <w:pPr>
        <w:jc w:val="both"/>
        <w:rPr>
          <w:szCs w:val="28"/>
        </w:rPr>
      </w:pPr>
      <w:r w:rsidRPr="004B47C4">
        <w:rPr>
          <w:szCs w:val="28"/>
        </w:rPr>
        <w:lastRenderedPageBreak/>
        <w:t xml:space="preserve">Таблица 3 - </w:t>
      </w:r>
      <w:hyperlink r:id="rId12" w:anchor="2.6" w:history="1">
        <w:r w:rsidRPr="004304F6">
          <w:rPr>
            <w:rStyle w:val="af1"/>
            <w:rFonts w:eastAsiaTheme="majorEastAsia"/>
            <w:color w:val="auto"/>
            <w:u w:val="none"/>
          </w:rPr>
          <w:t>Прибыльность отдельных операций банка</w:t>
        </w:r>
      </w:hyperlink>
      <w:r w:rsidRPr="004304F6">
        <w:rPr>
          <w:szCs w:val="28"/>
        </w:rPr>
        <w:t xml:space="preserve">                                                                                          </w:t>
      </w:r>
      <w:r>
        <w:rPr>
          <w:szCs w:val="28"/>
        </w:rPr>
        <w:t>В тыс.тенге</w:t>
      </w:r>
    </w:p>
    <w:tbl>
      <w:tblPr>
        <w:tblW w:w="15033" w:type="dxa"/>
        <w:tblInd w:w="88" w:type="dxa"/>
        <w:tblLayout w:type="fixed"/>
        <w:tblLook w:val="0000"/>
      </w:tblPr>
      <w:tblGrid>
        <w:gridCol w:w="729"/>
        <w:gridCol w:w="3355"/>
        <w:gridCol w:w="1417"/>
        <w:gridCol w:w="1276"/>
        <w:gridCol w:w="709"/>
        <w:gridCol w:w="47"/>
        <w:gridCol w:w="3213"/>
        <w:gridCol w:w="1276"/>
        <w:gridCol w:w="1275"/>
        <w:gridCol w:w="851"/>
        <w:gridCol w:w="885"/>
      </w:tblGrid>
      <w:tr w:rsidR="004304F6" w:rsidRPr="004B3723" w:rsidTr="00294B4A">
        <w:trPr>
          <w:trHeight w:val="481"/>
        </w:trPr>
        <w:tc>
          <w:tcPr>
            <w:tcW w:w="67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bCs/>
                <w:sz w:val="20"/>
              </w:rPr>
            </w:pPr>
            <w:r w:rsidRPr="004B3723">
              <w:rPr>
                <w:bCs/>
                <w:sz w:val="20"/>
              </w:rPr>
              <w:t xml:space="preserve">Статьи доходов 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bCs/>
                <w:sz w:val="20"/>
              </w:rPr>
            </w:pPr>
            <w:r w:rsidRPr="004B3723">
              <w:rPr>
                <w:bCs/>
                <w:sz w:val="20"/>
              </w:rPr>
              <w:t>Статьи расходов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bCs/>
                <w:sz w:val="20"/>
              </w:rPr>
            </w:pPr>
            <w:r w:rsidRPr="004B3723">
              <w:rPr>
                <w:bCs/>
                <w:sz w:val="20"/>
              </w:rPr>
              <w:t>Прибыльность операций</w:t>
            </w:r>
          </w:p>
        </w:tc>
      </w:tr>
      <w:tr w:rsidR="00294B4A" w:rsidRPr="004B3723" w:rsidTr="00294B4A">
        <w:trPr>
          <w:trHeight w:val="541"/>
        </w:trPr>
        <w:tc>
          <w:tcPr>
            <w:tcW w:w="4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bCs/>
                <w:sz w:val="20"/>
              </w:rPr>
            </w:pPr>
            <w:r w:rsidRPr="004B3723">
              <w:rPr>
                <w:bCs/>
                <w:sz w:val="20"/>
              </w:rPr>
              <w:t>№ и название статьи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bCs/>
                <w:sz w:val="20"/>
              </w:rPr>
            </w:pPr>
            <w:r w:rsidRPr="004B3723">
              <w:rPr>
                <w:bCs/>
                <w:sz w:val="20"/>
              </w:rPr>
              <w:t>Сумма на начало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bCs/>
                <w:sz w:val="20"/>
              </w:rPr>
            </w:pPr>
            <w:r w:rsidRPr="004B3723">
              <w:rPr>
                <w:bCs/>
                <w:sz w:val="20"/>
              </w:rPr>
              <w:t>Сумма на конец периода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bCs/>
                <w:sz w:val="20"/>
              </w:rPr>
            </w:pPr>
            <w:r w:rsidRPr="004B3723">
              <w:rPr>
                <w:bCs/>
                <w:sz w:val="20"/>
              </w:rPr>
              <w:t>№ и название статьи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bCs/>
                <w:sz w:val="20"/>
              </w:rPr>
            </w:pPr>
            <w:r w:rsidRPr="004B3723">
              <w:rPr>
                <w:bCs/>
                <w:sz w:val="20"/>
              </w:rPr>
              <w:t>Сумма на начало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bCs/>
                <w:sz w:val="20"/>
              </w:rPr>
            </w:pPr>
            <w:r w:rsidRPr="004B3723">
              <w:rPr>
                <w:bCs/>
                <w:sz w:val="20"/>
              </w:rPr>
              <w:t>Сумма на конец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bCs/>
                <w:sz w:val="20"/>
              </w:rPr>
            </w:pPr>
            <w:r w:rsidRPr="004B3723">
              <w:rPr>
                <w:bCs/>
                <w:sz w:val="20"/>
              </w:rPr>
              <w:t>2008</w:t>
            </w:r>
            <w:r w:rsidR="00294B4A">
              <w:rPr>
                <w:bCs/>
                <w:sz w:val="20"/>
              </w:rPr>
              <w:t xml:space="preserve"> год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bCs/>
                <w:sz w:val="20"/>
              </w:rPr>
            </w:pPr>
            <w:r w:rsidRPr="004B3723">
              <w:rPr>
                <w:bCs/>
                <w:sz w:val="20"/>
              </w:rPr>
              <w:t>2009</w:t>
            </w:r>
            <w:r w:rsidR="00294B4A">
              <w:rPr>
                <w:bCs/>
                <w:sz w:val="20"/>
              </w:rPr>
              <w:t xml:space="preserve"> год</w:t>
            </w:r>
          </w:p>
        </w:tc>
      </w:tr>
      <w:tr w:rsidR="00294B4A" w:rsidRPr="004B3723" w:rsidTr="00294B4A">
        <w:trPr>
          <w:trHeight w:val="406"/>
        </w:trPr>
        <w:tc>
          <w:tcPr>
            <w:tcW w:w="4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4F6" w:rsidRPr="004B3723" w:rsidRDefault="004304F6" w:rsidP="004304F6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8</w:t>
            </w:r>
          </w:p>
        </w:tc>
      </w:tr>
      <w:tr w:rsidR="00294B4A" w:rsidRPr="004B3723" w:rsidTr="00294B4A">
        <w:trPr>
          <w:trHeight w:val="73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4050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Доходы, связанные с получением вознаграждения по корреспондентским счетам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5330818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15428505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5020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Расходы, связанные с выплатой вознаграждения по корреспондентским счетам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83192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95447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64,079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161,645</w:t>
            </w:r>
          </w:p>
        </w:tc>
      </w:tr>
      <w:tr w:rsidR="00294B4A" w:rsidRPr="004B3723" w:rsidTr="00294B4A">
        <w:trPr>
          <w:trHeight w:val="68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4200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Доходы, связанные с получением вознаграждения по  ценным бумагам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27417095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21297552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5300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Расходы, связанные с выплатой вознаграждения по ценным бумагам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31161985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32544916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0,880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0,654</w:t>
            </w:r>
          </w:p>
        </w:tc>
      </w:tr>
      <w:tr w:rsidR="00294B4A" w:rsidRPr="004B3723" w:rsidTr="00294B4A">
        <w:trPr>
          <w:trHeight w:val="68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4250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Доходы, связанные с получением вознаграждения по вкладам, размещенным в других банках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19498061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23124501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5120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Расходы, связанные с выплатой вознаграждения по вкладам других банков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12080199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16221092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1,614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1,426</w:t>
            </w:r>
          </w:p>
        </w:tc>
      </w:tr>
      <w:tr w:rsidR="00294B4A" w:rsidRPr="004B3723" w:rsidTr="00294B4A">
        <w:trPr>
          <w:trHeight w:val="69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4300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Доходы, связанные с получением вознаграждения по займам, предоставленным другим банкам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2808774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3246194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5050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Расход</w:t>
            </w:r>
            <w:r>
              <w:rPr>
                <w:sz w:val="20"/>
              </w:rPr>
              <w:t xml:space="preserve">ы, связанные с выплатой вознаграждения </w:t>
            </w:r>
            <w:r w:rsidRPr="004B3723">
              <w:rPr>
                <w:sz w:val="20"/>
              </w:rPr>
              <w:t xml:space="preserve"> по займам, полученным от других банков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75139828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61306987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0,037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0,053</w:t>
            </w:r>
          </w:p>
        </w:tc>
      </w:tr>
      <w:tr w:rsidR="00294B4A" w:rsidRPr="004B3723" w:rsidTr="00294B4A">
        <w:trPr>
          <w:trHeight w:val="70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4400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Доходы, связанные с получением вознаграждения по требованиям банка к клиентам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824952852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968312097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5200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Расходы, связанные с выплатой вознаграждения по требованиям клиентов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304674473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381100893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2,708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2,541</w:t>
            </w:r>
          </w:p>
        </w:tc>
      </w:tr>
      <w:tr w:rsidR="00294B4A" w:rsidRPr="004B3723" w:rsidTr="00294B4A">
        <w:trPr>
          <w:trHeight w:val="782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4465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Доходы, связанные с получением вознаграждения по операциям "обратное РЕПО" с ценными бумагами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5626295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6813426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5250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Рас</w:t>
            </w:r>
            <w:r>
              <w:rPr>
                <w:sz w:val="20"/>
              </w:rPr>
              <w:t>ходы, связанные с выплатой вознаграждени</w:t>
            </w:r>
            <w:r w:rsidRPr="004B3723">
              <w:rPr>
                <w:sz w:val="20"/>
              </w:rPr>
              <w:t>я по операциям "РЕПО" с ценными бумагами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9591850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7136869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0,587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0,955</w:t>
            </w:r>
          </w:p>
        </w:tc>
      </w:tr>
      <w:tr w:rsidR="00294B4A" w:rsidRPr="004B3723" w:rsidTr="00294B4A">
        <w:trPr>
          <w:trHeight w:val="345"/>
        </w:trPr>
        <w:tc>
          <w:tcPr>
            <w:tcW w:w="4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4F6" w:rsidRPr="004B3723" w:rsidRDefault="004304F6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Итого доходы от основной деятельности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304F6" w:rsidRPr="004B3723" w:rsidRDefault="004304F6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919696435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304F6" w:rsidRPr="004B3723" w:rsidRDefault="004304F6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1080154020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4F6" w:rsidRPr="004B3723" w:rsidRDefault="004304F6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Итого расходы по основной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304F6" w:rsidRPr="004B3723" w:rsidRDefault="004304F6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485536465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304F6" w:rsidRPr="004B3723" w:rsidRDefault="004304F6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584105371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4F6" w:rsidRPr="004B3723" w:rsidRDefault="004304F6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1,894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4F6" w:rsidRPr="004B3723" w:rsidRDefault="004304F6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1,849</w:t>
            </w:r>
          </w:p>
        </w:tc>
      </w:tr>
      <w:tr w:rsidR="00294B4A" w:rsidRPr="004B3723" w:rsidTr="00294B4A">
        <w:trPr>
          <w:trHeight w:val="26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4500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Доходы по дилинговым операциям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220811789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206066464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5500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Расходы по дилинговым операциям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162508148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132609506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1,359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1,554</w:t>
            </w:r>
          </w:p>
        </w:tc>
      </w:tr>
      <w:tr w:rsidR="00294B4A" w:rsidRPr="004B3723" w:rsidTr="00294B4A">
        <w:trPr>
          <w:trHeight w:val="28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4600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Комиссионные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82696105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92401362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5600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Комиссионные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16228318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15793197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5,096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5,851</w:t>
            </w:r>
          </w:p>
        </w:tc>
      </w:tr>
      <w:tr w:rsidR="00294B4A" w:rsidRPr="004B3723" w:rsidTr="00294B4A">
        <w:trPr>
          <w:trHeight w:val="256"/>
        </w:trPr>
        <w:tc>
          <w:tcPr>
            <w:tcW w:w="7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4700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Доходы от  переоценки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17635331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31675502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5700</w:t>
            </w:r>
          </w:p>
        </w:tc>
        <w:tc>
          <w:tcPr>
            <w:tcW w:w="3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Расходы от переоценки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25120540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66896158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0,702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0,474</w:t>
            </w:r>
          </w:p>
        </w:tc>
      </w:tr>
    </w:tbl>
    <w:p w:rsidR="00294B4A" w:rsidRDefault="00294B4A">
      <w:r>
        <w:br w:type="page"/>
      </w:r>
    </w:p>
    <w:tbl>
      <w:tblPr>
        <w:tblW w:w="15046" w:type="dxa"/>
        <w:tblInd w:w="88" w:type="dxa"/>
        <w:tblLayout w:type="fixed"/>
        <w:tblLook w:val="0000"/>
      </w:tblPr>
      <w:tblGrid>
        <w:gridCol w:w="721"/>
        <w:gridCol w:w="3410"/>
        <w:gridCol w:w="1418"/>
        <w:gridCol w:w="1275"/>
        <w:gridCol w:w="709"/>
        <w:gridCol w:w="3260"/>
        <w:gridCol w:w="1276"/>
        <w:gridCol w:w="1276"/>
        <w:gridCol w:w="850"/>
        <w:gridCol w:w="602"/>
        <w:gridCol w:w="249"/>
      </w:tblGrid>
      <w:tr w:rsidR="00294B4A" w:rsidRPr="004B3723" w:rsidTr="00294B4A">
        <w:trPr>
          <w:gridAfter w:val="1"/>
          <w:wAfter w:w="249" w:type="dxa"/>
          <w:trHeight w:val="256"/>
        </w:trPr>
        <w:tc>
          <w:tcPr>
            <w:tcW w:w="4131" w:type="dxa"/>
            <w:gridSpan w:val="2"/>
            <w:tcBorders>
              <w:top w:val="nil"/>
            </w:tcBorders>
            <w:shd w:val="clear" w:color="auto" w:fill="auto"/>
          </w:tcPr>
          <w:p w:rsidR="004B3723" w:rsidRPr="004B3723" w:rsidRDefault="004B3723" w:rsidP="004B3723">
            <w:pPr>
              <w:jc w:val="both"/>
              <w:rPr>
                <w:sz w:val="20"/>
              </w:rPr>
            </w:pPr>
            <w:r>
              <w:rPr>
                <w:szCs w:val="28"/>
              </w:rPr>
              <w:lastRenderedPageBreak/>
              <w:t>Окончание таблицы 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3723" w:rsidRPr="004B3723" w:rsidRDefault="004B372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3723" w:rsidRPr="004B3723" w:rsidRDefault="004B3723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  <w:shd w:val="clear" w:color="auto" w:fill="auto"/>
          </w:tcPr>
          <w:p w:rsidR="004B3723" w:rsidRPr="004B3723" w:rsidRDefault="004B3723" w:rsidP="004304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3723" w:rsidRPr="004B3723" w:rsidRDefault="004B37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4B3723" w:rsidRPr="004B3723" w:rsidRDefault="004B37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4B3723" w:rsidRPr="004B3723" w:rsidRDefault="004B3723">
            <w:pPr>
              <w:jc w:val="center"/>
              <w:rPr>
                <w:sz w:val="20"/>
              </w:rPr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  <w:vAlign w:val="center"/>
          </w:tcPr>
          <w:p w:rsidR="004B3723" w:rsidRPr="004B3723" w:rsidRDefault="004B3723">
            <w:pPr>
              <w:jc w:val="center"/>
              <w:rPr>
                <w:sz w:val="20"/>
              </w:rPr>
            </w:pPr>
          </w:p>
        </w:tc>
      </w:tr>
      <w:tr w:rsidR="00294B4A" w:rsidRPr="004B3723" w:rsidTr="00294B4A">
        <w:trPr>
          <w:trHeight w:val="52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4730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Реализованные доходы от  переоценки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28820226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47696709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5730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Реализованные расходы от переоценки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27497133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48038003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1,048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0,993</w:t>
            </w:r>
          </w:p>
        </w:tc>
      </w:tr>
      <w:tr w:rsidR="00294B4A" w:rsidRPr="004B3723" w:rsidTr="00294B4A">
        <w:trPr>
          <w:trHeight w:val="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4850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Доходы от 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2393384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1501097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5850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both"/>
              <w:rPr>
                <w:sz w:val="20"/>
              </w:rPr>
            </w:pPr>
            <w:r w:rsidRPr="004B3723">
              <w:rPr>
                <w:sz w:val="20"/>
              </w:rPr>
              <w:t>Расходы от 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72567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150054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32,982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B3723" w:rsidRDefault="00294B4A" w:rsidP="00294B4A">
            <w:pPr>
              <w:jc w:val="center"/>
              <w:rPr>
                <w:sz w:val="20"/>
              </w:rPr>
            </w:pPr>
            <w:r w:rsidRPr="004B3723">
              <w:rPr>
                <w:sz w:val="20"/>
              </w:rPr>
              <w:t>10,004</w:t>
            </w:r>
          </w:p>
        </w:tc>
      </w:tr>
      <w:tr w:rsidR="00294B4A" w:rsidTr="00294B4A">
        <w:trPr>
          <w:trHeight w:val="8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4870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both"/>
              <w:rPr>
                <w:sz w:val="20"/>
              </w:rPr>
            </w:pPr>
            <w:r w:rsidRPr="004304F6">
              <w:rPr>
                <w:sz w:val="20"/>
              </w:rPr>
              <w:t>Доходы, связанные с изменением доли участия в уставном капитале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6431299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8190513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5870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Расходы, связанные с изменени</w:t>
            </w:r>
            <w:r w:rsidRPr="004304F6">
              <w:rPr>
                <w:sz w:val="20"/>
              </w:rPr>
              <w:t>ем доли участия в уставном капитале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2171824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8938394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Default="00294B4A" w:rsidP="00294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Default="00294B4A" w:rsidP="00294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0,916</w:t>
            </w:r>
          </w:p>
        </w:tc>
      </w:tr>
      <w:tr w:rsidR="00294B4A" w:rsidTr="00294B4A">
        <w:trPr>
          <w:trHeight w:val="45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4890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both"/>
              <w:rPr>
                <w:sz w:val="20"/>
              </w:rPr>
            </w:pPr>
            <w:r w:rsidRPr="004304F6">
              <w:rPr>
                <w:sz w:val="20"/>
              </w:rPr>
              <w:t>Доходы по операциям с производными финансовыми инструментами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33145888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109495001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5890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both"/>
              <w:rPr>
                <w:sz w:val="20"/>
              </w:rPr>
            </w:pPr>
            <w:r w:rsidRPr="004304F6">
              <w:rPr>
                <w:sz w:val="20"/>
              </w:rPr>
              <w:t>Расходы по операциям с производными финансовыми инструментами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45828700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120945750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Default="00294B4A" w:rsidP="00294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Default="00294B4A" w:rsidP="00294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0,905</w:t>
            </w:r>
          </w:p>
        </w:tc>
      </w:tr>
      <w:tr w:rsidR="00294B4A" w:rsidTr="00294B4A">
        <w:trPr>
          <w:trHeight w:val="32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4900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both"/>
              <w:rPr>
                <w:sz w:val="20"/>
              </w:rPr>
            </w:pPr>
            <w:r w:rsidRPr="004304F6">
              <w:rPr>
                <w:sz w:val="20"/>
              </w:rPr>
              <w:t>Неустойка (штраф, пеня)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13541589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15796519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5900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Неустойка (штраф, </w:t>
            </w:r>
            <w:r w:rsidRPr="004304F6">
              <w:rPr>
                <w:sz w:val="20"/>
              </w:rPr>
              <w:t>пеня)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203621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654609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Default="00294B4A" w:rsidP="00294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Default="00294B4A" w:rsidP="00294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24,131</w:t>
            </w:r>
          </w:p>
        </w:tc>
      </w:tr>
      <w:tr w:rsidR="00294B4A" w:rsidTr="00294B4A">
        <w:trPr>
          <w:trHeight w:val="1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4920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both"/>
              <w:rPr>
                <w:sz w:val="20"/>
              </w:rPr>
            </w:pPr>
            <w:r w:rsidRPr="004304F6">
              <w:rPr>
                <w:sz w:val="20"/>
              </w:rPr>
              <w:t>Прочие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3549488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6004372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5920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both"/>
              <w:rPr>
                <w:sz w:val="20"/>
              </w:rPr>
            </w:pPr>
            <w:r w:rsidRPr="004304F6">
              <w:rPr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25885271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31050298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Default="00294B4A" w:rsidP="00294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Default="00294B4A" w:rsidP="00294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0,193</w:t>
            </w:r>
          </w:p>
        </w:tc>
      </w:tr>
      <w:tr w:rsidR="00294B4A" w:rsidTr="00294B4A">
        <w:trPr>
          <w:trHeight w:val="29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4940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both"/>
              <w:rPr>
                <w:sz w:val="20"/>
              </w:rPr>
            </w:pPr>
            <w:r w:rsidRPr="004304F6">
              <w:rPr>
                <w:sz w:val="20"/>
              </w:rPr>
              <w:t>Чрезвычайные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bCs/>
                <w:color w:val="000000"/>
                <w:sz w:val="20"/>
              </w:rPr>
            </w:pPr>
            <w:r w:rsidRPr="004304F6">
              <w:rPr>
                <w:bCs/>
                <w:color w:val="000000"/>
                <w:sz w:val="20"/>
              </w:rPr>
              <w:t>720360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bCs/>
                <w:color w:val="000000"/>
                <w:sz w:val="20"/>
              </w:rPr>
            </w:pPr>
            <w:r w:rsidRPr="004304F6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5940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both"/>
              <w:rPr>
                <w:sz w:val="20"/>
              </w:rPr>
            </w:pPr>
            <w:r w:rsidRPr="004304F6">
              <w:rPr>
                <w:sz w:val="20"/>
              </w:rPr>
              <w:t>Чрезвычайные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bCs/>
                <w:color w:val="000000"/>
                <w:sz w:val="20"/>
              </w:rPr>
            </w:pPr>
            <w:r w:rsidRPr="004304F6">
              <w:rPr>
                <w:bCs/>
                <w:color w:val="000000"/>
                <w:sz w:val="20"/>
              </w:rPr>
              <w:t>459281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B4A" w:rsidRPr="004304F6" w:rsidRDefault="00294B4A" w:rsidP="00294B4A">
            <w:pPr>
              <w:jc w:val="center"/>
              <w:rPr>
                <w:bCs/>
                <w:color w:val="000000"/>
                <w:sz w:val="20"/>
              </w:rPr>
            </w:pPr>
            <w:r w:rsidRPr="004304F6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1,568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4A" w:rsidRPr="004304F6" w:rsidRDefault="00294B4A" w:rsidP="00294B4A">
            <w:pPr>
              <w:jc w:val="center"/>
              <w:rPr>
                <w:sz w:val="20"/>
              </w:rPr>
            </w:pPr>
          </w:p>
        </w:tc>
      </w:tr>
      <w:tr w:rsidR="00294B4A" w:rsidTr="00294B4A">
        <w:trPr>
          <w:trHeight w:val="557"/>
        </w:trPr>
        <w:tc>
          <w:tcPr>
            <w:tcW w:w="4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6" w:rsidRPr="004304F6" w:rsidRDefault="004304F6" w:rsidP="00294B4A">
            <w:pPr>
              <w:jc w:val="both"/>
              <w:rPr>
                <w:sz w:val="20"/>
              </w:rPr>
            </w:pPr>
            <w:r w:rsidRPr="004304F6">
              <w:rPr>
                <w:sz w:val="20"/>
              </w:rPr>
              <w:t>Итого доходы от неосновной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F6" w:rsidRPr="004304F6" w:rsidRDefault="004304F6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409025099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F6" w:rsidRPr="004304F6" w:rsidRDefault="004304F6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1091586812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6" w:rsidRPr="004304F6" w:rsidRDefault="004304F6" w:rsidP="00294B4A">
            <w:pPr>
              <w:jc w:val="both"/>
              <w:rPr>
                <w:sz w:val="20"/>
              </w:rPr>
            </w:pPr>
            <w:r w:rsidRPr="004304F6">
              <w:rPr>
                <w:sz w:val="20"/>
              </w:rPr>
              <w:t>Итого расходы  от неосновной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F6" w:rsidRPr="004304F6" w:rsidRDefault="004304F6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646584637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F6" w:rsidRPr="004304F6" w:rsidRDefault="004304F6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1560002504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6" w:rsidRPr="004304F6" w:rsidRDefault="004304F6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0,633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6" w:rsidRPr="004304F6" w:rsidRDefault="004304F6" w:rsidP="00294B4A">
            <w:pPr>
              <w:jc w:val="center"/>
              <w:rPr>
                <w:sz w:val="20"/>
              </w:rPr>
            </w:pPr>
            <w:r w:rsidRPr="004304F6">
              <w:rPr>
                <w:sz w:val="20"/>
              </w:rPr>
              <w:t>0,700</w:t>
            </w:r>
          </w:p>
        </w:tc>
      </w:tr>
    </w:tbl>
    <w:p w:rsidR="004304F6" w:rsidRPr="007B3ED9" w:rsidRDefault="004304F6" w:rsidP="006929E8">
      <w:pPr>
        <w:ind w:firstLine="708"/>
        <w:jc w:val="both"/>
        <w:rPr>
          <w:szCs w:val="28"/>
        </w:rPr>
      </w:pPr>
    </w:p>
    <w:p w:rsidR="00520014" w:rsidRPr="00520014" w:rsidRDefault="00520014" w:rsidP="006929E8">
      <w:pPr>
        <w:jc w:val="both"/>
        <w:rPr>
          <w:szCs w:val="28"/>
        </w:rPr>
      </w:pPr>
    </w:p>
    <w:p w:rsidR="006929E8" w:rsidRDefault="006929E8" w:rsidP="00520014">
      <w:pPr>
        <w:jc w:val="both"/>
        <w:rPr>
          <w:szCs w:val="28"/>
        </w:rPr>
      </w:pPr>
    </w:p>
    <w:p w:rsidR="006929E8" w:rsidRDefault="006929E8" w:rsidP="00520014">
      <w:pPr>
        <w:jc w:val="both"/>
        <w:rPr>
          <w:szCs w:val="28"/>
        </w:rPr>
      </w:pPr>
    </w:p>
    <w:p w:rsidR="00520014" w:rsidRPr="00520014" w:rsidRDefault="00520014" w:rsidP="00520014">
      <w:pPr>
        <w:ind w:firstLine="709"/>
        <w:rPr>
          <w:szCs w:val="28"/>
        </w:rPr>
      </w:pPr>
    </w:p>
    <w:p w:rsidR="004304F6" w:rsidRDefault="004304F6" w:rsidP="00520014"/>
    <w:p w:rsidR="004304F6" w:rsidRDefault="004304F6" w:rsidP="00520014"/>
    <w:p w:rsidR="004304F6" w:rsidRDefault="004304F6" w:rsidP="00520014"/>
    <w:p w:rsidR="004304F6" w:rsidRDefault="004304F6" w:rsidP="00520014"/>
    <w:p w:rsidR="004304F6" w:rsidRDefault="004304F6" w:rsidP="00520014"/>
    <w:p w:rsidR="004304F6" w:rsidRDefault="004304F6" w:rsidP="00520014"/>
    <w:p w:rsidR="004304F6" w:rsidRDefault="004304F6" w:rsidP="00520014">
      <w:pPr>
        <w:sectPr w:rsidR="004304F6" w:rsidSect="004B3723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4304F6" w:rsidRPr="00765FE1" w:rsidRDefault="004304F6" w:rsidP="004304F6">
      <w:pPr>
        <w:ind w:firstLine="708"/>
        <w:jc w:val="both"/>
        <w:rPr>
          <w:szCs w:val="28"/>
        </w:rPr>
      </w:pPr>
      <w:r w:rsidRPr="00765FE1">
        <w:rPr>
          <w:szCs w:val="28"/>
        </w:rPr>
        <w:lastRenderedPageBreak/>
        <w:t xml:space="preserve">Проанализировав данные таблицы 3, можно сделать вывод о том, что основная деятельность банка </w:t>
      </w:r>
      <w:r>
        <w:rPr>
          <w:szCs w:val="28"/>
        </w:rPr>
        <w:t xml:space="preserve"> является убыточной</w:t>
      </w:r>
      <w:r w:rsidRPr="00765FE1">
        <w:rPr>
          <w:szCs w:val="28"/>
        </w:rPr>
        <w:t xml:space="preserve">, т.к. доходы банка, связанные с получением вознаграждения </w:t>
      </w:r>
      <w:r>
        <w:rPr>
          <w:szCs w:val="28"/>
        </w:rPr>
        <w:t xml:space="preserve">не </w:t>
      </w:r>
      <w:r w:rsidRPr="00765FE1">
        <w:rPr>
          <w:szCs w:val="28"/>
        </w:rPr>
        <w:t>превышают аналогичные расходы, та</w:t>
      </w:r>
      <w:r>
        <w:rPr>
          <w:szCs w:val="28"/>
        </w:rPr>
        <w:t>кже можно отметить отрицательную</w:t>
      </w:r>
      <w:r w:rsidRPr="00765FE1">
        <w:rPr>
          <w:szCs w:val="28"/>
        </w:rPr>
        <w:t xml:space="preserve"> динамику прибыльности от основной деятел</w:t>
      </w:r>
      <w:r>
        <w:rPr>
          <w:szCs w:val="28"/>
        </w:rPr>
        <w:t xml:space="preserve">ьности, т.к произошло уменьшение данного показателя на 0,05 и на </w:t>
      </w:r>
      <w:r w:rsidR="00B455A9">
        <w:rPr>
          <w:szCs w:val="28"/>
        </w:rPr>
        <w:t xml:space="preserve"> </w:t>
      </w:r>
      <w:r>
        <w:rPr>
          <w:szCs w:val="28"/>
        </w:rPr>
        <w:t>2009 год он составил 1,849</w:t>
      </w:r>
      <w:r w:rsidRPr="00765FE1">
        <w:rPr>
          <w:szCs w:val="28"/>
        </w:rPr>
        <w:t xml:space="preserve"> коэффициента прибыльности основной деятельности.</w:t>
      </w:r>
    </w:p>
    <w:p w:rsidR="004304F6" w:rsidRPr="00765FE1" w:rsidRDefault="004304F6" w:rsidP="004304F6">
      <w:pPr>
        <w:ind w:firstLine="708"/>
        <w:jc w:val="both"/>
        <w:rPr>
          <w:szCs w:val="28"/>
        </w:rPr>
      </w:pPr>
      <w:r w:rsidRPr="00765FE1">
        <w:rPr>
          <w:szCs w:val="28"/>
        </w:rPr>
        <w:t xml:space="preserve">Наиболее прибыльными операциями в составе основной деятельности банка являются операции по корреспондентским счетам (64,079), которые в течении отчетного периода увеличились </w:t>
      </w:r>
      <w:smartTag w:uri="urn:schemas-microsoft-com:office:smarttags" w:element="time">
        <w:smartTagPr>
          <w:attr w:name="Hour" w:val="14"/>
          <w:attr w:name="Minute" w:val="0"/>
        </w:smartTagPr>
        <w:r w:rsidRPr="00765FE1">
          <w:rPr>
            <w:szCs w:val="28"/>
          </w:rPr>
          <w:t>в 2</w:t>
        </w:r>
      </w:smartTag>
      <w:r w:rsidRPr="00765FE1">
        <w:rPr>
          <w:szCs w:val="28"/>
        </w:rPr>
        <w:t xml:space="preserve"> и более раза и составили на </w:t>
      </w:r>
      <w:r w:rsidR="00B455A9">
        <w:rPr>
          <w:szCs w:val="28"/>
        </w:rPr>
        <w:t xml:space="preserve">      </w:t>
      </w:r>
      <w:r w:rsidRPr="00765FE1">
        <w:rPr>
          <w:szCs w:val="28"/>
        </w:rPr>
        <w:t>2009 год 161,645. Также можно отметить прибыльность по требованиям банка к клиентам со значением 2,541 и по вкладам, размещенным в других банках (1,426).</w:t>
      </w:r>
    </w:p>
    <w:p w:rsidR="004304F6" w:rsidRPr="00765FE1" w:rsidRDefault="004304F6" w:rsidP="004304F6">
      <w:pPr>
        <w:ind w:firstLine="708"/>
        <w:jc w:val="both"/>
        <w:rPr>
          <w:szCs w:val="28"/>
        </w:rPr>
      </w:pPr>
      <w:r w:rsidRPr="00765FE1">
        <w:rPr>
          <w:szCs w:val="28"/>
        </w:rPr>
        <w:t xml:space="preserve">Неосновная деятельность банка убыточна, т.к. в течение отчетного периода непроцентные расходы превысили соответствующие  доходы и на </w:t>
      </w:r>
      <w:r w:rsidR="00B455A9">
        <w:rPr>
          <w:szCs w:val="28"/>
        </w:rPr>
        <w:t xml:space="preserve"> </w:t>
      </w:r>
      <w:r w:rsidRPr="00765FE1">
        <w:rPr>
          <w:szCs w:val="28"/>
        </w:rPr>
        <w:t>2009 год данный показатель составил 0,700. Наиболее прибыльными операциями в составе неосновной деятельности банка являются операции по продажам, которые в течение отчетного периода снизились на 22,987 пункта и на конец составили 10,004. В 2009 году происходит увеличение доходов от переоценки на 0,755 пункта и составляет 5,851. Также можно отметить увеличение прибыльности, связанной с выплатой неустойки, со значением 24,131 на 2009 год.</w:t>
      </w:r>
    </w:p>
    <w:p w:rsidR="004304F6" w:rsidRPr="004B47C4" w:rsidRDefault="004304F6" w:rsidP="004304F6">
      <w:pPr>
        <w:ind w:firstLine="709"/>
        <w:jc w:val="both"/>
        <w:rPr>
          <w:szCs w:val="28"/>
        </w:rPr>
      </w:pPr>
      <w:r w:rsidRPr="004B47C4">
        <w:rPr>
          <w:szCs w:val="28"/>
        </w:rPr>
        <w:t>Рентабельность (доходность) коммерческого банка – один из основных показателей, отражающий эффективность банковской деятельности, уровень рентабельности банка характеризуется показателями, рассматриваемыми в таблицах 4 и 5.</w:t>
      </w:r>
    </w:p>
    <w:p w:rsidR="004304F6" w:rsidRDefault="004304F6" w:rsidP="004304F6">
      <w:pPr>
        <w:rPr>
          <w:szCs w:val="28"/>
        </w:rPr>
      </w:pPr>
    </w:p>
    <w:p w:rsidR="004304F6" w:rsidRPr="004B47C4" w:rsidRDefault="00197E6B" w:rsidP="004304F6">
      <w:pPr>
        <w:rPr>
          <w:szCs w:val="28"/>
        </w:rPr>
      </w:pPr>
      <w:hyperlink r:id="rId13" w:anchor="2.7" w:history="1">
        <w:r w:rsidR="004304F6" w:rsidRPr="004304F6">
          <w:rPr>
            <w:rStyle w:val="af1"/>
            <w:rFonts w:eastAsiaTheme="majorEastAsia"/>
            <w:color w:val="auto"/>
            <w:u w:val="none"/>
          </w:rPr>
          <w:t>Таблица 4 - Рентабельность банка</w:t>
        </w:r>
      </w:hyperlink>
      <w:r w:rsidR="004304F6" w:rsidRPr="004304F6">
        <w:rPr>
          <w:szCs w:val="28"/>
        </w:rPr>
        <w:t xml:space="preserve"> на 01.01.08-01.01.</w:t>
      </w:r>
      <w:r w:rsidR="004304F6" w:rsidRPr="004B47C4">
        <w:rPr>
          <w:szCs w:val="28"/>
        </w:rPr>
        <w:t>09 гг.</w:t>
      </w:r>
      <w:r w:rsidR="004304F6">
        <w:rPr>
          <w:szCs w:val="28"/>
        </w:rPr>
        <w:t xml:space="preserve">                В тыс.тенге</w:t>
      </w:r>
    </w:p>
    <w:tbl>
      <w:tblPr>
        <w:tblW w:w="4845" w:type="pct"/>
        <w:tblCellMar>
          <w:left w:w="30" w:type="dxa"/>
          <w:right w:w="30" w:type="dxa"/>
        </w:tblCellMar>
        <w:tblLook w:val="0000"/>
      </w:tblPr>
      <w:tblGrid>
        <w:gridCol w:w="4807"/>
        <w:gridCol w:w="1530"/>
        <w:gridCol w:w="1530"/>
        <w:gridCol w:w="1530"/>
      </w:tblGrid>
      <w:tr w:rsidR="004304F6" w:rsidRPr="00F4626A" w:rsidTr="00F4626A">
        <w:trPr>
          <w:cantSplit/>
          <w:trHeight w:val="219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F6" w:rsidRPr="00F4626A" w:rsidRDefault="004304F6" w:rsidP="00F4626A">
            <w:pPr>
              <w:pStyle w:val="12"/>
              <w:keepNext w:val="0"/>
              <w:jc w:val="both"/>
              <w:rPr>
                <w:rFonts w:ascii="Times New Roman" w:hAnsi="Times New Roman" w:cs="Times New Roman"/>
                <w:b w:val="0"/>
                <w:smallCaps w:val="0"/>
                <w:snapToGrid w:val="0"/>
                <w:color w:val="000000"/>
                <w:kern w:val="0"/>
                <w:lang w:val="ru-RU"/>
              </w:rPr>
            </w:pPr>
            <w:r w:rsidRPr="00F4626A">
              <w:rPr>
                <w:rFonts w:ascii="Times New Roman" w:hAnsi="Times New Roman" w:cs="Times New Roman"/>
                <w:b w:val="0"/>
                <w:smallCaps w:val="0"/>
                <w:kern w:val="0"/>
                <w:lang w:val="ru-RU"/>
              </w:rPr>
              <w:t>Совокупные показатели, характеризующие рентабельность банковских операций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01.01.08 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01.01.09 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Изменение</w:t>
            </w:r>
          </w:p>
        </w:tc>
      </w:tr>
      <w:tr w:rsidR="004304F6" w:rsidRPr="00F4626A" w:rsidTr="00F4626A">
        <w:trPr>
          <w:cantSplit/>
          <w:trHeight w:val="159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304F6" w:rsidRPr="00F4626A" w:rsidRDefault="004304F6" w:rsidP="00F4626A">
            <w:pPr>
              <w:jc w:val="both"/>
              <w:rPr>
                <w:snapToGrid w:val="0"/>
                <w:color w:val="000000"/>
                <w:sz w:val="20"/>
              </w:rPr>
            </w:pPr>
            <w:r w:rsidRPr="00F4626A">
              <w:rPr>
                <w:snapToGrid w:val="0"/>
                <w:color w:val="000000"/>
                <w:sz w:val="20"/>
              </w:rPr>
              <w:t xml:space="preserve">К1 Коэффициент рентабельности капитала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0,155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0,011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0,145</w:t>
            </w:r>
          </w:p>
        </w:tc>
      </w:tr>
      <w:tr w:rsidR="004304F6" w:rsidRPr="00F4626A" w:rsidTr="00F4626A">
        <w:trPr>
          <w:cantSplit/>
          <w:trHeight w:val="159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304F6" w:rsidRPr="00F4626A" w:rsidRDefault="004304F6" w:rsidP="00F4626A">
            <w:pPr>
              <w:jc w:val="both"/>
              <w:rPr>
                <w:snapToGrid w:val="0"/>
                <w:color w:val="000000"/>
                <w:sz w:val="20"/>
              </w:rPr>
            </w:pPr>
            <w:r w:rsidRPr="00F4626A">
              <w:rPr>
                <w:snapToGrid w:val="0"/>
                <w:color w:val="000000"/>
                <w:sz w:val="20"/>
              </w:rPr>
              <w:t>К2 Коэффициент рентабельности активов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0,019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0,001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0,018</w:t>
            </w:r>
          </w:p>
        </w:tc>
      </w:tr>
      <w:tr w:rsidR="004304F6" w:rsidRPr="00F4626A" w:rsidTr="00F4626A">
        <w:trPr>
          <w:cantSplit/>
          <w:trHeight w:val="159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304F6" w:rsidRPr="00F4626A" w:rsidRDefault="004304F6" w:rsidP="00F4626A">
            <w:pPr>
              <w:jc w:val="both"/>
              <w:rPr>
                <w:snapToGrid w:val="0"/>
                <w:color w:val="000000"/>
                <w:sz w:val="20"/>
              </w:rPr>
            </w:pPr>
            <w:r w:rsidRPr="00F4626A">
              <w:rPr>
                <w:snapToGrid w:val="0"/>
                <w:color w:val="000000"/>
                <w:sz w:val="20"/>
              </w:rPr>
              <w:t>К3 Коэффициент достаточности капитала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0,154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0,247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-0,093</w:t>
            </w:r>
          </w:p>
        </w:tc>
      </w:tr>
      <w:tr w:rsidR="004304F6" w:rsidRPr="00F4626A" w:rsidTr="00F4626A">
        <w:trPr>
          <w:cantSplit/>
          <w:trHeight w:val="243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304F6" w:rsidRPr="00F4626A" w:rsidRDefault="004304F6" w:rsidP="00F4626A">
            <w:pPr>
              <w:jc w:val="both"/>
              <w:rPr>
                <w:snapToGrid w:val="0"/>
                <w:color w:val="000000"/>
                <w:sz w:val="20"/>
              </w:rPr>
            </w:pPr>
            <w:r w:rsidRPr="00F4626A">
              <w:rPr>
                <w:snapToGrid w:val="0"/>
                <w:color w:val="000000"/>
                <w:sz w:val="20"/>
              </w:rPr>
              <w:t xml:space="preserve">К4 Коэффициент использования активов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0,123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0,005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0,118</w:t>
            </w:r>
          </w:p>
        </w:tc>
      </w:tr>
      <w:tr w:rsidR="004304F6" w:rsidRPr="00F4626A" w:rsidTr="00F4626A">
        <w:trPr>
          <w:cantSplit/>
          <w:trHeight w:val="253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304F6" w:rsidRPr="00F4626A" w:rsidRDefault="004304F6" w:rsidP="00F4626A">
            <w:pPr>
              <w:jc w:val="both"/>
              <w:rPr>
                <w:snapToGrid w:val="0"/>
                <w:color w:val="000000"/>
                <w:sz w:val="20"/>
              </w:rPr>
            </w:pPr>
            <w:r w:rsidRPr="00F4626A">
              <w:rPr>
                <w:snapToGrid w:val="0"/>
                <w:color w:val="000000"/>
                <w:sz w:val="20"/>
              </w:rPr>
              <w:t xml:space="preserve">К5 Коэффициент общей рентабельности (прибыльность доходов, маржа прибыли)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8,189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8,159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0,029</w:t>
            </w:r>
          </w:p>
        </w:tc>
      </w:tr>
      <w:tr w:rsidR="004304F6" w:rsidRPr="00F4626A" w:rsidTr="00F4626A">
        <w:trPr>
          <w:cantSplit/>
          <w:trHeight w:val="141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304F6" w:rsidRPr="00F4626A" w:rsidRDefault="004304F6" w:rsidP="00F4626A">
            <w:pPr>
              <w:jc w:val="both"/>
              <w:rPr>
                <w:snapToGrid w:val="0"/>
                <w:color w:val="000000"/>
                <w:sz w:val="20"/>
              </w:rPr>
            </w:pPr>
            <w:r w:rsidRPr="00F4626A">
              <w:rPr>
                <w:snapToGrid w:val="0"/>
                <w:color w:val="000000"/>
                <w:sz w:val="20"/>
              </w:rPr>
              <w:t xml:space="preserve">К6 Мультипликатор чистой стоимости собственного капитала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0,050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0,056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-0,006</w:t>
            </w:r>
          </w:p>
        </w:tc>
      </w:tr>
      <w:tr w:rsidR="004304F6" w:rsidRPr="00F4626A" w:rsidTr="00F4626A">
        <w:trPr>
          <w:cantSplit/>
          <w:trHeight w:val="17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304F6" w:rsidRPr="00F4626A" w:rsidRDefault="004304F6" w:rsidP="00F4626A">
            <w:pPr>
              <w:jc w:val="both"/>
              <w:rPr>
                <w:snapToGrid w:val="0"/>
                <w:color w:val="000000"/>
                <w:sz w:val="20"/>
              </w:rPr>
            </w:pPr>
            <w:r w:rsidRPr="00F4626A">
              <w:rPr>
                <w:snapToGrid w:val="0"/>
                <w:color w:val="000000"/>
                <w:sz w:val="20"/>
              </w:rPr>
              <w:t>К7 Уровень процентной маржи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color w:val="000000"/>
                <w:sz w:val="20"/>
              </w:rPr>
            </w:pPr>
            <w:r w:rsidRPr="00F4626A">
              <w:rPr>
                <w:color w:val="000000"/>
                <w:sz w:val="20"/>
              </w:rPr>
              <w:t>46184135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color w:val="000000"/>
                <w:sz w:val="20"/>
              </w:rPr>
            </w:pPr>
            <w:r w:rsidRPr="00F4626A">
              <w:rPr>
                <w:color w:val="000000"/>
                <w:sz w:val="20"/>
              </w:rPr>
              <w:t>60849390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color w:val="000000"/>
                <w:sz w:val="20"/>
              </w:rPr>
            </w:pPr>
            <w:r w:rsidRPr="00F4626A">
              <w:rPr>
                <w:color w:val="000000"/>
                <w:sz w:val="20"/>
              </w:rPr>
              <w:t>14665255</w:t>
            </w:r>
          </w:p>
        </w:tc>
      </w:tr>
    </w:tbl>
    <w:p w:rsidR="004304F6" w:rsidRPr="004B47C4" w:rsidRDefault="004304F6" w:rsidP="004304F6">
      <w:pPr>
        <w:rPr>
          <w:szCs w:val="28"/>
        </w:rPr>
      </w:pPr>
    </w:p>
    <w:p w:rsidR="004304F6" w:rsidRPr="00471E14" w:rsidRDefault="004304F6" w:rsidP="004304F6">
      <w:pPr>
        <w:ind w:firstLine="709"/>
        <w:jc w:val="both"/>
        <w:rPr>
          <w:szCs w:val="28"/>
        </w:rPr>
      </w:pPr>
      <w:r w:rsidRPr="00471E14">
        <w:rPr>
          <w:szCs w:val="28"/>
        </w:rPr>
        <w:t xml:space="preserve">Основными показателями доходности банка, является показатель, отражающий отдачу собственного капитала. На 2008 год он характеризует прибыль в объеме 155 </w:t>
      </w:r>
      <w:r>
        <w:rPr>
          <w:szCs w:val="28"/>
        </w:rPr>
        <w:t xml:space="preserve">тыс. </w:t>
      </w:r>
      <w:r w:rsidRPr="00471E14">
        <w:rPr>
          <w:szCs w:val="28"/>
        </w:rPr>
        <w:t xml:space="preserve">тенге, приходящуюся на 1000 </w:t>
      </w:r>
      <w:r>
        <w:rPr>
          <w:szCs w:val="28"/>
        </w:rPr>
        <w:t xml:space="preserve">тыс. </w:t>
      </w:r>
      <w:r w:rsidRPr="00471E14">
        <w:rPr>
          <w:szCs w:val="28"/>
        </w:rPr>
        <w:t xml:space="preserve">тенге собственных средств, но в течение отчетного периода произошло значительное снижение данного показателя, а именно </w:t>
      </w:r>
      <w:r>
        <w:rPr>
          <w:szCs w:val="28"/>
        </w:rPr>
        <w:t xml:space="preserve">на </w:t>
      </w:r>
      <w:r w:rsidRPr="004304F6">
        <w:rPr>
          <w:szCs w:val="28"/>
        </w:rPr>
        <w:t>0,145</w:t>
      </w:r>
      <w:r>
        <w:rPr>
          <w:szCs w:val="28"/>
        </w:rPr>
        <w:t xml:space="preserve"> </w:t>
      </w:r>
      <w:r w:rsidRPr="004304F6">
        <w:rPr>
          <w:szCs w:val="28"/>
        </w:rPr>
        <w:t>пункта</w:t>
      </w:r>
      <w:r w:rsidRPr="00471E14">
        <w:rPr>
          <w:szCs w:val="28"/>
        </w:rPr>
        <w:t>, что является отрицательной тенденцией в деятельности банка. Для  выявления факторов повлиявших на снижение данного показателя используется факторная модель, которая выглядит следующим образом</w:t>
      </w:r>
      <w:r w:rsidR="00F4626A">
        <w:rPr>
          <w:szCs w:val="28"/>
        </w:rPr>
        <w:t xml:space="preserve"> (1)</w:t>
      </w:r>
      <w:r w:rsidRPr="00471E14">
        <w:rPr>
          <w:szCs w:val="28"/>
        </w:rPr>
        <w:t xml:space="preserve">: </w:t>
      </w:r>
    </w:p>
    <w:p w:rsidR="004304F6" w:rsidRPr="00471E14" w:rsidRDefault="004304F6" w:rsidP="004304F6">
      <w:pPr>
        <w:ind w:firstLine="709"/>
        <w:jc w:val="both"/>
        <w:rPr>
          <w:szCs w:val="28"/>
        </w:rPr>
      </w:pPr>
    </w:p>
    <w:p w:rsidR="004304F6" w:rsidRPr="00471E14" w:rsidRDefault="004304F6" w:rsidP="004304F6">
      <w:pPr>
        <w:ind w:firstLine="709"/>
        <w:jc w:val="both"/>
        <w:rPr>
          <w:szCs w:val="28"/>
        </w:rPr>
      </w:pPr>
      <w:r w:rsidRPr="00471E14">
        <w:rPr>
          <w:szCs w:val="28"/>
        </w:rPr>
        <w:t xml:space="preserve">                                            К1=К2*К3=К4*К5*К6        </w:t>
      </w:r>
      <w:r>
        <w:rPr>
          <w:szCs w:val="28"/>
        </w:rPr>
        <w:t xml:space="preserve">      </w:t>
      </w:r>
      <w:r w:rsidRPr="00471E14">
        <w:rPr>
          <w:szCs w:val="28"/>
        </w:rPr>
        <w:t xml:space="preserve">                    (1)</w:t>
      </w:r>
    </w:p>
    <w:p w:rsidR="004304F6" w:rsidRPr="00471E14" w:rsidRDefault="004304F6" w:rsidP="004304F6">
      <w:pPr>
        <w:ind w:firstLine="709"/>
        <w:jc w:val="both"/>
        <w:rPr>
          <w:szCs w:val="28"/>
        </w:rPr>
      </w:pPr>
    </w:p>
    <w:p w:rsidR="004304F6" w:rsidRPr="00471E14" w:rsidRDefault="004304F6" w:rsidP="004304F6">
      <w:pPr>
        <w:ind w:firstLine="709"/>
        <w:jc w:val="both"/>
        <w:rPr>
          <w:szCs w:val="28"/>
        </w:rPr>
      </w:pPr>
      <w:r w:rsidRPr="00471E14">
        <w:rPr>
          <w:szCs w:val="28"/>
        </w:rPr>
        <w:t>Данное соотношение означает, что рентабельность капитала (К1) находится в прямой зависимости от работоспособности активов (К2) и в обратной зависимости от достаточности собственного капитала (К3).</w:t>
      </w:r>
    </w:p>
    <w:p w:rsidR="004304F6" w:rsidRPr="00471E14" w:rsidRDefault="004304F6" w:rsidP="004304F6">
      <w:pPr>
        <w:ind w:firstLine="709"/>
        <w:jc w:val="both"/>
        <w:rPr>
          <w:szCs w:val="28"/>
        </w:rPr>
      </w:pPr>
      <w:r w:rsidRPr="00471E14">
        <w:rPr>
          <w:szCs w:val="28"/>
        </w:rPr>
        <w:t>У банка оптимальный уровень отношения собственного капитала к активам, который за отчетный период незначительно увелич</w:t>
      </w:r>
      <w:r>
        <w:rPr>
          <w:szCs w:val="28"/>
        </w:rPr>
        <w:t>ился и составил на 2009 год 24,7</w:t>
      </w:r>
      <w:r w:rsidRPr="00471E14">
        <w:rPr>
          <w:szCs w:val="28"/>
        </w:rPr>
        <w:t>%, при этом низкий удельный вес собственных ресурсов банка в структуре пассивов увеличивает общую стоимость ресурсов для банка и следовательно уменьшает прибыльность.</w:t>
      </w:r>
    </w:p>
    <w:p w:rsidR="004304F6" w:rsidRPr="00471E14" w:rsidRDefault="004304F6" w:rsidP="004304F6">
      <w:pPr>
        <w:ind w:firstLine="709"/>
        <w:jc w:val="both"/>
        <w:rPr>
          <w:szCs w:val="28"/>
        </w:rPr>
      </w:pPr>
      <w:r w:rsidRPr="00471E14">
        <w:rPr>
          <w:szCs w:val="28"/>
        </w:rPr>
        <w:t>Общая динамика мультипликатора чистой стоимости капитала свидетельствует об увеличении сумму активов, обеспеченных собственными средствами банка.</w:t>
      </w:r>
    </w:p>
    <w:p w:rsidR="004304F6" w:rsidRPr="00471E14" w:rsidRDefault="004304F6" w:rsidP="004304F6">
      <w:pPr>
        <w:ind w:firstLine="709"/>
        <w:jc w:val="both"/>
        <w:rPr>
          <w:szCs w:val="28"/>
        </w:rPr>
      </w:pPr>
      <w:r w:rsidRPr="00471E14">
        <w:rPr>
          <w:szCs w:val="28"/>
        </w:rPr>
        <w:t>Небольшое значен</w:t>
      </w:r>
      <w:r>
        <w:rPr>
          <w:szCs w:val="28"/>
        </w:rPr>
        <w:t>ие рентабельности активов (0,001</w:t>
      </w:r>
      <w:r w:rsidRPr="00471E14">
        <w:rPr>
          <w:szCs w:val="28"/>
        </w:rPr>
        <w:t>) свидетельствует об умеренно-рисковой политике банка при размещении своих активов, причем имеет место сниж</w:t>
      </w:r>
      <w:r>
        <w:rPr>
          <w:szCs w:val="28"/>
        </w:rPr>
        <w:t>ения данного показателя на 0,018</w:t>
      </w:r>
      <w:r w:rsidRPr="00471E14">
        <w:rPr>
          <w:szCs w:val="28"/>
        </w:rPr>
        <w:t xml:space="preserve"> пункта, что привело к снижению степени прибыльности капитала.</w:t>
      </w:r>
    </w:p>
    <w:p w:rsidR="004304F6" w:rsidRPr="00471E14" w:rsidRDefault="004304F6" w:rsidP="004304F6">
      <w:pPr>
        <w:ind w:firstLine="709"/>
        <w:jc w:val="both"/>
        <w:rPr>
          <w:szCs w:val="28"/>
        </w:rPr>
      </w:pPr>
      <w:r w:rsidRPr="00471E14">
        <w:rPr>
          <w:szCs w:val="28"/>
        </w:rPr>
        <w:t>Факторный анализ рентабельности активов позволяет выявить факторы, повлиявшие на столь низкое значение процента прибыли на активы и их снижения. Для этого используется следующая формула:</w:t>
      </w:r>
    </w:p>
    <w:p w:rsidR="004304F6" w:rsidRPr="00471E14" w:rsidRDefault="004304F6" w:rsidP="004304F6">
      <w:pPr>
        <w:ind w:firstLine="709"/>
        <w:jc w:val="both"/>
        <w:rPr>
          <w:szCs w:val="28"/>
        </w:rPr>
      </w:pPr>
    </w:p>
    <w:p w:rsidR="004304F6" w:rsidRPr="00471E14" w:rsidRDefault="004304F6" w:rsidP="004304F6">
      <w:pPr>
        <w:tabs>
          <w:tab w:val="center" w:pos="5032"/>
          <w:tab w:val="right" w:pos="9355"/>
        </w:tabs>
        <w:ind w:firstLine="709"/>
        <w:jc w:val="both"/>
        <w:rPr>
          <w:szCs w:val="28"/>
        </w:rPr>
      </w:pPr>
      <w:r w:rsidRPr="00471E14">
        <w:rPr>
          <w:szCs w:val="28"/>
        </w:rPr>
        <w:tab/>
        <w:t>К2=К4*К5</w:t>
      </w:r>
      <w:r w:rsidRPr="00471E14">
        <w:rPr>
          <w:szCs w:val="28"/>
        </w:rPr>
        <w:tab/>
        <w:t>(2)</w:t>
      </w:r>
    </w:p>
    <w:p w:rsidR="004304F6" w:rsidRPr="00471E14" w:rsidRDefault="004304F6" w:rsidP="004304F6">
      <w:pPr>
        <w:tabs>
          <w:tab w:val="center" w:pos="5032"/>
          <w:tab w:val="right" w:pos="9355"/>
        </w:tabs>
        <w:ind w:firstLine="709"/>
        <w:jc w:val="both"/>
        <w:rPr>
          <w:szCs w:val="28"/>
        </w:rPr>
      </w:pPr>
    </w:p>
    <w:p w:rsidR="004304F6" w:rsidRPr="00471E14" w:rsidRDefault="004304F6" w:rsidP="004304F6">
      <w:pPr>
        <w:tabs>
          <w:tab w:val="center" w:pos="5032"/>
          <w:tab w:val="right" w:pos="9355"/>
        </w:tabs>
        <w:ind w:firstLine="709"/>
        <w:jc w:val="both"/>
        <w:rPr>
          <w:szCs w:val="28"/>
        </w:rPr>
      </w:pPr>
      <w:r w:rsidRPr="00471E14">
        <w:rPr>
          <w:szCs w:val="28"/>
        </w:rPr>
        <w:t>Данное соотношение свидетельствует о прямой зависимости между прибыльностью активов  и долей прибыли в доходах банка, а также доходностью активов.</w:t>
      </w:r>
    </w:p>
    <w:p w:rsidR="004304F6" w:rsidRPr="00471E14" w:rsidRDefault="004304F6" w:rsidP="004304F6">
      <w:pPr>
        <w:tabs>
          <w:tab w:val="center" w:pos="5032"/>
          <w:tab w:val="right" w:pos="9355"/>
        </w:tabs>
        <w:ind w:firstLine="709"/>
        <w:jc w:val="both"/>
        <w:rPr>
          <w:szCs w:val="28"/>
        </w:rPr>
      </w:pPr>
      <w:r w:rsidRPr="00471E14">
        <w:rPr>
          <w:szCs w:val="28"/>
        </w:rPr>
        <w:t xml:space="preserve">Анализируемый банк в течении отчетного периода </w:t>
      </w:r>
      <w:r>
        <w:rPr>
          <w:szCs w:val="28"/>
        </w:rPr>
        <w:t>не</w:t>
      </w:r>
      <w:r w:rsidRPr="00471E14">
        <w:rPr>
          <w:szCs w:val="28"/>
        </w:rPr>
        <w:t>эффективно размещает сво</w:t>
      </w:r>
      <w:r>
        <w:rPr>
          <w:szCs w:val="28"/>
        </w:rPr>
        <w:t>и активы, что характеризует снижение показателя К4 на 11,8</w:t>
      </w:r>
      <w:r w:rsidRPr="00471E14">
        <w:rPr>
          <w:szCs w:val="28"/>
        </w:rPr>
        <w:t>%.</w:t>
      </w:r>
    </w:p>
    <w:p w:rsidR="004304F6" w:rsidRPr="00471E14" w:rsidRDefault="004304F6" w:rsidP="004304F6">
      <w:pPr>
        <w:tabs>
          <w:tab w:val="center" w:pos="5032"/>
          <w:tab w:val="right" w:pos="9355"/>
        </w:tabs>
        <w:ind w:firstLine="709"/>
        <w:jc w:val="both"/>
        <w:rPr>
          <w:szCs w:val="28"/>
        </w:rPr>
      </w:pPr>
      <w:r w:rsidRPr="00471E14">
        <w:rPr>
          <w:szCs w:val="28"/>
        </w:rPr>
        <w:t xml:space="preserve">Показатель прибыльности доходов банка или общий уровень рентабельности банка на 2008 год показывает объем прибыли, а именно </w:t>
      </w:r>
      <w:r w:rsidR="00B455A9">
        <w:rPr>
          <w:szCs w:val="28"/>
        </w:rPr>
        <w:t xml:space="preserve">       </w:t>
      </w:r>
      <w:r w:rsidR="005A024E">
        <w:rPr>
          <w:szCs w:val="28"/>
        </w:rPr>
        <w:t xml:space="preserve"> </w:t>
      </w:r>
      <w:r w:rsidRPr="00471E14">
        <w:rPr>
          <w:szCs w:val="28"/>
        </w:rPr>
        <w:t xml:space="preserve">123 </w:t>
      </w:r>
      <w:r>
        <w:rPr>
          <w:szCs w:val="28"/>
        </w:rPr>
        <w:t xml:space="preserve">тыс. </w:t>
      </w:r>
      <w:r w:rsidRPr="00471E14">
        <w:rPr>
          <w:szCs w:val="28"/>
        </w:rPr>
        <w:t xml:space="preserve">тенге приходится на 1000 </w:t>
      </w:r>
      <w:r>
        <w:rPr>
          <w:szCs w:val="28"/>
        </w:rPr>
        <w:t xml:space="preserve">тыс. </w:t>
      </w:r>
      <w:r w:rsidRPr="00471E14">
        <w:rPr>
          <w:szCs w:val="28"/>
        </w:rPr>
        <w:t>тенге всех доход</w:t>
      </w:r>
      <w:r>
        <w:rPr>
          <w:szCs w:val="28"/>
        </w:rPr>
        <w:t>ов банка и снижение его на 0,029</w:t>
      </w:r>
      <w:r w:rsidRPr="00471E14">
        <w:rPr>
          <w:szCs w:val="28"/>
        </w:rPr>
        <w:t xml:space="preserve"> пункта отражает неспособность банка в полной мере контролировать свои расходы. Подтверждением этого является значительное увеличение всех расходов банка в течение отчетного периода по сравнению со всеми доходами</w:t>
      </w:r>
    </w:p>
    <w:p w:rsidR="004304F6" w:rsidRPr="00471E14" w:rsidRDefault="004304F6" w:rsidP="004304F6">
      <w:pPr>
        <w:tabs>
          <w:tab w:val="center" w:pos="5032"/>
          <w:tab w:val="right" w:pos="9355"/>
        </w:tabs>
        <w:ind w:firstLine="709"/>
        <w:jc w:val="both"/>
        <w:rPr>
          <w:szCs w:val="28"/>
        </w:rPr>
      </w:pPr>
      <w:r w:rsidRPr="00471E14">
        <w:rPr>
          <w:szCs w:val="28"/>
        </w:rPr>
        <w:t>Положительная динамика уровня процентной маржи составила 3%, что свидетельствует об увеличении доходности вложения  средств банка и отсутствии необходимости срочного или значительного изменения процентной ставки, объема и структуры доходности активов и обязательств, а небольшую величину этого показателя можно объяснить увеличением активов.</w:t>
      </w:r>
    </w:p>
    <w:p w:rsidR="004304F6" w:rsidRPr="000735FF" w:rsidRDefault="004304F6" w:rsidP="004304F6">
      <w:pPr>
        <w:ind w:firstLine="708"/>
        <w:jc w:val="both"/>
        <w:rPr>
          <w:szCs w:val="28"/>
        </w:rPr>
      </w:pPr>
    </w:p>
    <w:p w:rsidR="00F4626A" w:rsidRDefault="00F4626A" w:rsidP="004304F6">
      <w:pPr>
        <w:rPr>
          <w:szCs w:val="28"/>
        </w:rPr>
      </w:pPr>
    </w:p>
    <w:p w:rsidR="00F4626A" w:rsidRDefault="00F4626A" w:rsidP="004304F6">
      <w:pPr>
        <w:rPr>
          <w:szCs w:val="28"/>
        </w:rPr>
      </w:pPr>
    </w:p>
    <w:p w:rsidR="004304F6" w:rsidRPr="004B47C4" w:rsidRDefault="004304F6" w:rsidP="004304F6">
      <w:pPr>
        <w:rPr>
          <w:szCs w:val="28"/>
        </w:rPr>
      </w:pPr>
      <w:r w:rsidRPr="004B47C4">
        <w:rPr>
          <w:szCs w:val="28"/>
        </w:rPr>
        <w:lastRenderedPageBreak/>
        <w:t xml:space="preserve">Таблица </w:t>
      </w:r>
      <w:r w:rsidRPr="004304F6">
        <w:rPr>
          <w:szCs w:val="28"/>
        </w:rPr>
        <w:t xml:space="preserve">5 - </w:t>
      </w:r>
      <w:hyperlink r:id="rId14" w:anchor="2.8" w:history="1">
        <w:r w:rsidRPr="004304F6">
          <w:rPr>
            <w:rStyle w:val="af1"/>
            <w:rFonts w:eastAsiaTheme="majorEastAsia"/>
            <w:color w:val="auto"/>
            <w:u w:val="none"/>
          </w:rPr>
          <w:t>Анализ доходности кредитной организации</w:t>
        </w:r>
      </w:hyperlink>
      <w:r w:rsidRPr="004B47C4">
        <w:rPr>
          <w:szCs w:val="28"/>
        </w:rPr>
        <w:t xml:space="preserve"> на 01.01.08-01.01.09 гг.</w:t>
      </w:r>
    </w:p>
    <w:tbl>
      <w:tblPr>
        <w:tblW w:w="5007" w:type="pct"/>
        <w:jc w:val="right"/>
        <w:tblInd w:w="-1695" w:type="dxa"/>
        <w:tblCellMar>
          <w:left w:w="30" w:type="dxa"/>
          <w:right w:w="30" w:type="dxa"/>
        </w:tblCellMar>
        <w:tblLook w:val="0000"/>
      </w:tblPr>
      <w:tblGrid>
        <w:gridCol w:w="5910"/>
        <w:gridCol w:w="1268"/>
        <w:gridCol w:w="1163"/>
        <w:gridCol w:w="1371"/>
      </w:tblGrid>
      <w:tr w:rsidR="004304F6" w:rsidRPr="00F4626A" w:rsidTr="004304F6">
        <w:trPr>
          <w:cantSplit/>
          <w:trHeight w:val="211"/>
          <w:jc w:val="right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F6" w:rsidRPr="00F4626A" w:rsidRDefault="004304F6" w:rsidP="00F4626A">
            <w:pPr>
              <w:jc w:val="both"/>
              <w:rPr>
                <w:sz w:val="20"/>
              </w:rPr>
            </w:pPr>
            <w:r w:rsidRPr="00F4626A">
              <w:rPr>
                <w:sz w:val="20"/>
              </w:rPr>
              <w:t>Совокупные показатели, характеризующие доходность банковского сектора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Сумма на начало периода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Сумма на конец периода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Изменение</w:t>
            </w:r>
          </w:p>
        </w:tc>
      </w:tr>
      <w:tr w:rsidR="004304F6" w:rsidRPr="00F4626A" w:rsidTr="00F4626A">
        <w:trPr>
          <w:cantSplit/>
          <w:trHeight w:val="155"/>
          <w:jc w:val="right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304F6" w:rsidRPr="00F4626A" w:rsidRDefault="004304F6" w:rsidP="00F4626A">
            <w:pPr>
              <w:jc w:val="both"/>
              <w:rPr>
                <w:snapToGrid w:val="0"/>
                <w:color w:val="000000"/>
                <w:sz w:val="20"/>
              </w:rPr>
            </w:pPr>
            <w:r w:rsidRPr="00F4626A">
              <w:rPr>
                <w:snapToGrid w:val="0"/>
                <w:color w:val="000000"/>
                <w:sz w:val="20"/>
              </w:rPr>
              <w:t xml:space="preserve">Отношение </w:t>
            </w:r>
            <w:r w:rsidRPr="00F4626A">
              <w:rPr>
                <w:snapToGrid w:val="0"/>
                <w:sz w:val="20"/>
              </w:rPr>
              <w:t xml:space="preserve">чистого дохода до уплаты подоходного налога </w:t>
            </w:r>
            <w:r w:rsidRPr="00F4626A">
              <w:rPr>
                <w:snapToGrid w:val="0"/>
                <w:color w:val="000000"/>
                <w:sz w:val="20"/>
              </w:rPr>
              <w:t>к совокупным активам (ROA)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0,023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0,003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0,02</w:t>
            </w:r>
          </w:p>
        </w:tc>
      </w:tr>
      <w:tr w:rsidR="004304F6" w:rsidRPr="00F4626A" w:rsidTr="00F4626A">
        <w:trPr>
          <w:cantSplit/>
          <w:trHeight w:val="231"/>
          <w:jc w:val="right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304F6" w:rsidRPr="00F4626A" w:rsidRDefault="004304F6" w:rsidP="00F4626A">
            <w:pPr>
              <w:jc w:val="both"/>
              <w:rPr>
                <w:snapToGrid w:val="0"/>
                <w:color w:val="000000"/>
                <w:sz w:val="20"/>
              </w:rPr>
            </w:pPr>
            <w:r w:rsidRPr="00F4626A">
              <w:rPr>
                <w:snapToGrid w:val="0"/>
                <w:color w:val="000000"/>
                <w:sz w:val="20"/>
              </w:rPr>
              <w:t xml:space="preserve">Отношение </w:t>
            </w:r>
            <w:r w:rsidRPr="00F4626A">
              <w:rPr>
                <w:snapToGrid w:val="0"/>
                <w:sz w:val="20"/>
              </w:rPr>
              <w:t xml:space="preserve">чистого дохода до уплаты подоходного налога </w:t>
            </w:r>
            <w:r w:rsidRPr="00F4626A">
              <w:rPr>
                <w:snapToGrid w:val="0"/>
                <w:color w:val="000000"/>
                <w:sz w:val="20"/>
              </w:rPr>
              <w:t>к собственному капиталу по балансу (ROE)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F6" w:rsidRPr="00F4626A" w:rsidRDefault="004304F6" w:rsidP="00F4626A">
            <w:pPr>
              <w:jc w:val="center"/>
              <w:rPr>
                <w:sz w:val="20"/>
              </w:rPr>
            </w:pPr>
            <w:r w:rsidRPr="00F4626A">
              <w:rPr>
                <w:sz w:val="20"/>
              </w:rPr>
              <w:t>0,16</w:t>
            </w:r>
          </w:p>
        </w:tc>
      </w:tr>
    </w:tbl>
    <w:p w:rsidR="004304F6" w:rsidRPr="004B47C4" w:rsidRDefault="004304F6" w:rsidP="004304F6">
      <w:pPr>
        <w:ind w:firstLine="708"/>
        <w:jc w:val="both"/>
        <w:rPr>
          <w:szCs w:val="28"/>
        </w:rPr>
      </w:pPr>
    </w:p>
    <w:p w:rsidR="004304F6" w:rsidRPr="00962A57" w:rsidRDefault="004304F6" w:rsidP="004304F6">
      <w:pPr>
        <w:ind w:firstLine="709"/>
        <w:jc w:val="both"/>
        <w:rPr>
          <w:szCs w:val="28"/>
        </w:rPr>
      </w:pPr>
      <w:r w:rsidRPr="00962A57">
        <w:rPr>
          <w:szCs w:val="28"/>
        </w:rPr>
        <w:t xml:space="preserve">По анализу доходности кредитной организации можно сделать следующий вывод, что </w:t>
      </w:r>
      <w:r w:rsidRPr="00962A57">
        <w:rPr>
          <w:szCs w:val="28"/>
          <w:lang w:val="en-US"/>
        </w:rPr>
        <w:t>ROA</w:t>
      </w:r>
      <w:r w:rsidRPr="00962A57">
        <w:rPr>
          <w:szCs w:val="28"/>
        </w:rPr>
        <w:t xml:space="preserve"> в отчетном периоде по сравнению с</w:t>
      </w:r>
      <w:r>
        <w:rPr>
          <w:szCs w:val="28"/>
        </w:rPr>
        <w:t xml:space="preserve"> базисным уменьшился на 2 тыс. тенге п</w:t>
      </w:r>
      <w:r w:rsidRPr="00962A57">
        <w:rPr>
          <w:szCs w:val="28"/>
        </w:rPr>
        <w:t xml:space="preserve">риходящиеся на 1000 </w:t>
      </w:r>
      <w:r>
        <w:rPr>
          <w:szCs w:val="28"/>
        </w:rPr>
        <w:t xml:space="preserve">тыс. </w:t>
      </w:r>
      <w:r w:rsidRPr="00962A57">
        <w:rPr>
          <w:szCs w:val="28"/>
        </w:rPr>
        <w:t>тенге доходности активов</w:t>
      </w:r>
      <w:r>
        <w:rPr>
          <w:szCs w:val="28"/>
        </w:rPr>
        <w:t xml:space="preserve">. </w:t>
      </w:r>
      <w:r w:rsidRPr="00962A57">
        <w:rPr>
          <w:szCs w:val="28"/>
        </w:rPr>
        <w:t xml:space="preserve"> Это связано с тем</w:t>
      </w:r>
      <w:r>
        <w:rPr>
          <w:szCs w:val="28"/>
        </w:rPr>
        <w:t>,</w:t>
      </w:r>
      <w:r w:rsidRPr="00962A57">
        <w:rPr>
          <w:szCs w:val="28"/>
        </w:rPr>
        <w:t xml:space="preserve"> </w:t>
      </w:r>
      <w:r>
        <w:rPr>
          <w:szCs w:val="28"/>
        </w:rPr>
        <w:t>ч</w:t>
      </w:r>
      <w:r w:rsidRPr="00962A57">
        <w:rPr>
          <w:szCs w:val="28"/>
        </w:rPr>
        <w:t xml:space="preserve">то чистый доход до уплаты подоходного </w:t>
      </w:r>
      <w:r>
        <w:rPr>
          <w:szCs w:val="28"/>
        </w:rPr>
        <w:t>н</w:t>
      </w:r>
      <w:r w:rsidRPr="00962A57">
        <w:rPr>
          <w:szCs w:val="28"/>
        </w:rPr>
        <w:t>алога умен</w:t>
      </w:r>
      <w:r>
        <w:rPr>
          <w:szCs w:val="28"/>
        </w:rPr>
        <w:t>ь</w:t>
      </w:r>
      <w:r w:rsidRPr="00962A57">
        <w:rPr>
          <w:szCs w:val="28"/>
        </w:rPr>
        <w:t>шился по сравнению с базисным на 85,9</w:t>
      </w:r>
      <w:r>
        <w:rPr>
          <w:szCs w:val="28"/>
        </w:rPr>
        <w:t>6</w:t>
      </w:r>
      <w:r w:rsidRPr="00962A57">
        <w:rPr>
          <w:szCs w:val="28"/>
        </w:rPr>
        <w:t xml:space="preserve">%, а активы банка в отчетном периоде увеличились. На данное увеличение активов повлияла статья </w:t>
      </w:r>
      <w:r w:rsidR="00F4626A">
        <w:rPr>
          <w:szCs w:val="28"/>
        </w:rPr>
        <w:t xml:space="preserve">           </w:t>
      </w:r>
      <w:r w:rsidRPr="00962A57">
        <w:rPr>
          <w:szCs w:val="28"/>
        </w:rPr>
        <w:t>1700 (начисленные доходы, связанные с получением вознаграждения), темп прироста которой составил 73,23%.</w:t>
      </w:r>
    </w:p>
    <w:p w:rsidR="004304F6" w:rsidRPr="00962A57" w:rsidRDefault="004304F6" w:rsidP="004304F6">
      <w:pPr>
        <w:ind w:firstLine="709"/>
        <w:jc w:val="both"/>
        <w:rPr>
          <w:szCs w:val="28"/>
        </w:rPr>
      </w:pPr>
      <w:r w:rsidRPr="00962A57">
        <w:rPr>
          <w:szCs w:val="28"/>
        </w:rPr>
        <w:t xml:space="preserve">Доходность собственного капитала банка увеличилась </w:t>
      </w:r>
      <w:r>
        <w:rPr>
          <w:szCs w:val="28"/>
        </w:rPr>
        <w:t>на 16 тыс.</w:t>
      </w:r>
      <w:r w:rsidRPr="00962A57">
        <w:rPr>
          <w:szCs w:val="28"/>
        </w:rPr>
        <w:t xml:space="preserve"> тенге, т.к. доход до уплаты подоходного налога уменьшился</w:t>
      </w:r>
      <w:r>
        <w:rPr>
          <w:szCs w:val="28"/>
        </w:rPr>
        <w:t>, а капитал банка увеличился. На</w:t>
      </w:r>
      <w:r w:rsidRPr="00962A57">
        <w:rPr>
          <w:szCs w:val="28"/>
        </w:rPr>
        <w:t xml:space="preserve"> увеличение капитала повлияла статья 3100 (дополнительный капитал), которая в отчетном периоде составила 30,81%</w:t>
      </w:r>
    </w:p>
    <w:p w:rsidR="004304F6" w:rsidRPr="004B47C4" w:rsidRDefault="004304F6" w:rsidP="004304F6">
      <w:pPr>
        <w:ind w:firstLine="709"/>
        <w:jc w:val="both"/>
        <w:rPr>
          <w:szCs w:val="28"/>
        </w:rPr>
      </w:pPr>
      <w:r w:rsidRPr="004B47C4">
        <w:rPr>
          <w:szCs w:val="28"/>
        </w:rPr>
        <w:t>Анализ достаточности собственных средств (капитала) проводится в целях выявления степени устойчивости капитальной базы банка и достаточности капитала для покрытия потерь от принятых банками рисков.</w:t>
      </w:r>
    </w:p>
    <w:p w:rsidR="004304F6" w:rsidRPr="004B47C4" w:rsidRDefault="004304F6" w:rsidP="004304F6">
      <w:pPr>
        <w:ind w:firstLine="709"/>
        <w:jc w:val="both"/>
        <w:rPr>
          <w:szCs w:val="28"/>
        </w:rPr>
      </w:pPr>
      <w:r w:rsidRPr="004B47C4">
        <w:rPr>
          <w:szCs w:val="28"/>
        </w:rPr>
        <w:t>Анализ достаточности собственных средств проведен с использованием таблиц 6 и 7.</w:t>
      </w:r>
    </w:p>
    <w:p w:rsidR="004304F6" w:rsidRPr="004B47C4" w:rsidRDefault="004304F6" w:rsidP="004304F6">
      <w:pPr>
        <w:rPr>
          <w:b/>
          <w:szCs w:val="28"/>
        </w:rPr>
      </w:pPr>
    </w:p>
    <w:p w:rsidR="004304F6" w:rsidRPr="004B47C4" w:rsidRDefault="004304F6" w:rsidP="004304F6">
      <w:pPr>
        <w:tabs>
          <w:tab w:val="left" w:pos="0"/>
          <w:tab w:val="left" w:pos="567"/>
        </w:tabs>
        <w:jc w:val="both"/>
        <w:rPr>
          <w:szCs w:val="28"/>
        </w:rPr>
      </w:pPr>
      <w:r w:rsidRPr="004B47C4">
        <w:rPr>
          <w:szCs w:val="28"/>
        </w:rPr>
        <w:t>Таблица 6 -</w:t>
      </w:r>
      <w:hyperlink r:id="rId15" w:anchor="3.2" w:tgtFrame="_blank" w:history="1">
        <w:r w:rsidRPr="004304F6">
          <w:rPr>
            <w:rStyle w:val="af1"/>
            <w:rFonts w:eastAsiaTheme="majorEastAsia"/>
            <w:color w:val="auto"/>
            <w:u w:val="none"/>
          </w:rPr>
          <w:t xml:space="preserve"> </w:t>
        </w:r>
        <w:hyperlink r:id="rId16" w:anchor="3.3" w:tgtFrame="_blank" w:history="1">
          <w:r w:rsidRPr="004304F6">
            <w:rPr>
              <w:rStyle w:val="af1"/>
              <w:rFonts w:eastAsiaTheme="majorEastAsia"/>
              <w:color w:val="auto"/>
              <w:u w:val="none"/>
            </w:rPr>
            <w:t>Состав капитала кредитной организации</w:t>
          </w:r>
        </w:hyperlink>
        <w:r w:rsidRPr="004B47C4">
          <w:rPr>
            <w:szCs w:val="28"/>
          </w:rPr>
          <w:t xml:space="preserve"> </w:t>
        </w:r>
      </w:hyperlink>
      <w:r w:rsidRPr="004B47C4">
        <w:rPr>
          <w:szCs w:val="28"/>
        </w:rPr>
        <w:t xml:space="preserve"> на 01.01.08-01.01.09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4122"/>
        <w:gridCol w:w="2052"/>
        <w:gridCol w:w="2056"/>
        <w:gridCol w:w="1468"/>
      </w:tblGrid>
      <w:tr w:rsidR="004304F6" w:rsidRPr="00551195" w:rsidTr="004304F6">
        <w:trPr>
          <w:cantSplit/>
          <w:trHeight w:val="545"/>
        </w:trPr>
        <w:tc>
          <w:tcPr>
            <w:tcW w:w="2125" w:type="pct"/>
            <w:vAlign w:val="center"/>
          </w:tcPr>
          <w:p w:rsidR="004304F6" w:rsidRPr="00551195" w:rsidRDefault="004304F6" w:rsidP="00551195">
            <w:pPr>
              <w:pStyle w:val="24"/>
              <w:keepNext w:val="0"/>
              <w:ind w:firstLine="0"/>
              <w:jc w:val="both"/>
              <w:rPr>
                <w:bCs/>
                <w:i w:val="0"/>
                <w:iCs w:val="0"/>
              </w:rPr>
            </w:pPr>
            <w:r w:rsidRPr="00551195">
              <w:rPr>
                <w:bCs/>
                <w:i w:val="0"/>
                <w:iCs w:val="0"/>
              </w:rPr>
              <w:t>Состав капитала кредитной организации</w:t>
            </w:r>
          </w:p>
        </w:tc>
        <w:tc>
          <w:tcPr>
            <w:tcW w:w="1058" w:type="pct"/>
          </w:tcPr>
          <w:p w:rsidR="004304F6" w:rsidRPr="00551195" w:rsidRDefault="004304F6" w:rsidP="004304F6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Сумма на начало периода</w:t>
            </w:r>
          </w:p>
        </w:tc>
        <w:tc>
          <w:tcPr>
            <w:tcW w:w="1060" w:type="pct"/>
          </w:tcPr>
          <w:p w:rsidR="004304F6" w:rsidRPr="00551195" w:rsidRDefault="004304F6" w:rsidP="004304F6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Сумма на конец периода</w:t>
            </w:r>
          </w:p>
        </w:tc>
        <w:tc>
          <w:tcPr>
            <w:tcW w:w="757" w:type="pct"/>
            <w:vAlign w:val="center"/>
          </w:tcPr>
          <w:p w:rsidR="004304F6" w:rsidRPr="00551195" w:rsidRDefault="004304F6" w:rsidP="004304F6">
            <w:pPr>
              <w:jc w:val="center"/>
              <w:rPr>
                <w:bCs/>
                <w:sz w:val="20"/>
              </w:rPr>
            </w:pPr>
            <w:r w:rsidRPr="00551195">
              <w:rPr>
                <w:bCs/>
                <w:sz w:val="20"/>
              </w:rPr>
              <w:t>Прирост, в %</w:t>
            </w:r>
          </w:p>
        </w:tc>
      </w:tr>
      <w:tr w:rsidR="004304F6" w:rsidRPr="00551195" w:rsidTr="00551195">
        <w:trPr>
          <w:cantSplit/>
          <w:trHeight w:val="326"/>
        </w:trPr>
        <w:tc>
          <w:tcPr>
            <w:tcW w:w="2125" w:type="pct"/>
            <w:vAlign w:val="center"/>
          </w:tcPr>
          <w:p w:rsidR="004304F6" w:rsidRPr="00551195" w:rsidRDefault="004304F6" w:rsidP="00551195">
            <w:pPr>
              <w:pStyle w:val="ae"/>
              <w:jc w:val="both"/>
            </w:pPr>
            <w:r w:rsidRPr="00551195">
              <w:t>Капитал 1-го уровня</w:t>
            </w:r>
          </w:p>
        </w:tc>
        <w:tc>
          <w:tcPr>
            <w:tcW w:w="1058" w:type="pct"/>
          </w:tcPr>
          <w:p w:rsidR="004304F6" w:rsidRPr="00551195" w:rsidRDefault="004304F6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568432405</w:t>
            </w:r>
          </w:p>
        </w:tc>
        <w:tc>
          <w:tcPr>
            <w:tcW w:w="1060" w:type="pct"/>
          </w:tcPr>
          <w:p w:rsidR="004304F6" w:rsidRPr="00551195" w:rsidRDefault="004304F6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578724763,3</w:t>
            </w:r>
          </w:p>
        </w:tc>
        <w:tc>
          <w:tcPr>
            <w:tcW w:w="757" w:type="pct"/>
          </w:tcPr>
          <w:p w:rsidR="004304F6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1,81</w:t>
            </w:r>
          </w:p>
        </w:tc>
      </w:tr>
      <w:tr w:rsidR="004304F6" w:rsidRPr="00551195" w:rsidTr="00551195">
        <w:trPr>
          <w:cantSplit/>
          <w:trHeight w:val="225"/>
        </w:trPr>
        <w:tc>
          <w:tcPr>
            <w:tcW w:w="2125" w:type="pct"/>
            <w:vAlign w:val="center"/>
          </w:tcPr>
          <w:p w:rsidR="004304F6" w:rsidRPr="00551195" w:rsidRDefault="004304F6" w:rsidP="00551195">
            <w:pPr>
              <w:jc w:val="both"/>
              <w:rPr>
                <w:sz w:val="20"/>
              </w:rPr>
            </w:pPr>
            <w:r w:rsidRPr="00551195">
              <w:rPr>
                <w:sz w:val="20"/>
              </w:rPr>
              <w:t>Уставный капитал</w:t>
            </w:r>
          </w:p>
        </w:tc>
        <w:tc>
          <w:tcPr>
            <w:tcW w:w="1058" w:type="pct"/>
          </w:tcPr>
          <w:p w:rsidR="004304F6" w:rsidRPr="00551195" w:rsidRDefault="004304F6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695754968</w:t>
            </w:r>
          </w:p>
        </w:tc>
        <w:tc>
          <w:tcPr>
            <w:tcW w:w="1060" w:type="pct"/>
          </w:tcPr>
          <w:p w:rsidR="004304F6" w:rsidRPr="00551195" w:rsidRDefault="004304F6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753086488,6</w:t>
            </w:r>
          </w:p>
        </w:tc>
        <w:tc>
          <w:tcPr>
            <w:tcW w:w="757" w:type="pct"/>
          </w:tcPr>
          <w:p w:rsidR="004304F6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8,24</w:t>
            </w:r>
          </w:p>
        </w:tc>
      </w:tr>
      <w:tr w:rsidR="004304F6" w:rsidRPr="00551195" w:rsidTr="00551195">
        <w:trPr>
          <w:cantSplit/>
          <w:trHeight w:val="200"/>
        </w:trPr>
        <w:tc>
          <w:tcPr>
            <w:tcW w:w="2125" w:type="pct"/>
            <w:vAlign w:val="center"/>
          </w:tcPr>
          <w:p w:rsidR="004304F6" w:rsidRPr="00551195" w:rsidRDefault="004304F6" w:rsidP="00551195">
            <w:pPr>
              <w:jc w:val="both"/>
              <w:rPr>
                <w:sz w:val="20"/>
              </w:rPr>
            </w:pPr>
            <w:r w:rsidRPr="00551195">
              <w:rPr>
                <w:sz w:val="20"/>
              </w:rPr>
              <w:t>Капитал 2-го уровня</w:t>
            </w:r>
          </w:p>
        </w:tc>
        <w:tc>
          <w:tcPr>
            <w:tcW w:w="1058" w:type="pct"/>
          </w:tcPr>
          <w:p w:rsidR="004304F6" w:rsidRPr="00551195" w:rsidRDefault="004304F6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284216203</w:t>
            </w:r>
          </w:p>
        </w:tc>
        <w:tc>
          <w:tcPr>
            <w:tcW w:w="1060" w:type="pct"/>
          </w:tcPr>
          <w:p w:rsidR="004304F6" w:rsidRPr="00551195" w:rsidRDefault="004304F6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289362382</w:t>
            </w:r>
          </w:p>
        </w:tc>
        <w:tc>
          <w:tcPr>
            <w:tcW w:w="757" w:type="pct"/>
          </w:tcPr>
          <w:p w:rsidR="004304F6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1,81</w:t>
            </w:r>
          </w:p>
        </w:tc>
      </w:tr>
      <w:tr w:rsidR="004304F6" w:rsidRPr="00551195" w:rsidTr="00551195">
        <w:trPr>
          <w:cantSplit/>
          <w:trHeight w:val="158"/>
        </w:trPr>
        <w:tc>
          <w:tcPr>
            <w:tcW w:w="2125" w:type="pct"/>
            <w:vAlign w:val="center"/>
          </w:tcPr>
          <w:p w:rsidR="004304F6" w:rsidRPr="00551195" w:rsidRDefault="004304F6" w:rsidP="00551195">
            <w:pPr>
              <w:jc w:val="both"/>
              <w:rPr>
                <w:sz w:val="20"/>
              </w:rPr>
            </w:pPr>
            <w:r w:rsidRPr="00551195">
              <w:rPr>
                <w:sz w:val="20"/>
              </w:rPr>
              <w:t>Субординированный долг</w:t>
            </w:r>
          </w:p>
        </w:tc>
        <w:tc>
          <w:tcPr>
            <w:tcW w:w="1058" w:type="pct"/>
          </w:tcPr>
          <w:p w:rsidR="004304F6" w:rsidRPr="00551195" w:rsidRDefault="004304F6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341067708</w:t>
            </w:r>
          </w:p>
        </w:tc>
        <w:tc>
          <w:tcPr>
            <w:tcW w:w="1060" w:type="pct"/>
          </w:tcPr>
          <w:p w:rsidR="004304F6" w:rsidRPr="00551195" w:rsidRDefault="004304F6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416354382,2</w:t>
            </w:r>
          </w:p>
        </w:tc>
        <w:tc>
          <w:tcPr>
            <w:tcW w:w="757" w:type="pct"/>
          </w:tcPr>
          <w:p w:rsidR="004304F6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22,07</w:t>
            </w:r>
          </w:p>
        </w:tc>
      </w:tr>
      <w:tr w:rsidR="004304F6" w:rsidRPr="00551195" w:rsidTr="00551195">
        <w:trPr>
          <w:cantSplit/>
          <w:trHeight w:val="155"/>
        </w:trPr>
        <w:tc>
          <w:tcPr>
            <w:tcW w:w="2125" w:type="pct"/>
            <w:vAlign w:val="center"/>
          </w:tcPr>
          <w:p w:rsidR="004304F6" w:rsidRPr="00551195" w:rsidRDefault="004304F6" w:rsidP="00551195">
            <w:pPr>
              <w:jc w:val="both"/>
              <w:rPr>
                <w:sz w:val="20"/>
              </w:rPr>
            </w:pPr>
            <w:r w:rsidRPr="00551195">
              <w:rPr>
                <w:sz w:val="20"/>
              </w:rPr>
              <w:t>Капитал 3-го уровня</w:t>
            </w:r>
          </w:p>
        </w:tc>
        <w:tc>
          <w:tcPr>
            <w:tcW w:w="1058" w:type="pct"/>
          </w:tcPr>
          <w:p w:rsidR="004304F6" w:rsidRPr="00551195" w:rsidRDefault="004304F6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56851505,29</w:t>
            </w:r>
          </w:p>
        </w:tc>
        <w:tc>
          <w:tcPr>
            <w:tcW w:w="1060" w:type="pct"/>
          </w:tcPr>
          <w:p w:rsidR="004304F6" w:rsidRPr="00551195" w:rsidRDefault="004304F6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126992000,5</w:t>
            </w:r>
          </w:p>
        </w:tc>
        <w:tc>
          <w:tcPr>
            <w:tcW w:w="757" w:type="pct"/>
          </w:tcPr>
          <w:p w:rsidR="004304F6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123,38</w:t>
            </w:r>
          </w:p>
        </w:tc>
      </w:tr>
      <w:tr w:rsidR="004304F6" w:rsidRPr="00551195" w:rsidTr="00551195">
        <w:trPr>
          <w:cantSplit/>
          <w:trHeight w:val="155"/>
        </w:trPr>
        <w:tc>
          <w:tcPr>
            <w:tcW w:w="2125" w:type="pct"/>
            <w:vAlign w:val="center"/>
          </w:tcPr>
          <w:p w:rsidR="004304F6" w:rsidRPr="00551195" w:rsidRDefault="004304F6" w:rsidP="00551195">
            <w:pPr>
              <w:jc w:val="both"/>
              <w:rPr>
                <w:sz w:val="20"/>
              </w:rPr>
            </w:pPr>
            <w:r w:rsidRPr="00551195">
              <w:rPr>
                <w:sz w:val="20"/>
              </w:rPr>
              <w:t>Инвестиции</w:t>
            </w:r>
          </w:p>
        </w:tc>
        <w:tc>
          <w:tcPr>
            <w:tcW w:w="1058" w:type="pct"/>
          </w:tcPr>
          <w:p w:rsidR="004304F6" w:rsidRPr="00551195" w:rsidRDefault="004304F6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164628624</w:t>
            </w:r>
          </w:p>
        </w:tc>
        <w:tc>
          <w:tcPr>
            <w:tcW w:w="1060" w:type="pct"/>
          </w:tcPr>
          <w:p w:rsidR="004304F6" w:rsidRPr="00551195" w:rsidRDefault="004304F6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235905097,3</w:t>
            </w:r>
          </w:p>
        </w:tc>
        <w:tc>
          <w:tcPr>
            <w:tcW w:w="757" w:type="pct"/>
          </w:tcPr>
          <w:p w:rsidR="004304F6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43,30</w:t>
            </w:r>
          </w:p>
        </w:tc>
      </w:tr>
      <w:tr w:rsidR="004304F6" w:rsidRPr="00551195" w:rsidTr="00551195">
        <w:trPr>
          <w:cantSplit/>
          <w:trHeight w:val="383"/>
        </w:trPr>
        <w:tc>
          <w:tcPr>
            <w:tcW w:w="2125" w:type="pct"/>
            <w:vAlign w:val="center"/>
          </w:tcPr>
          <w:p w:rsidR="004304F6" w:rsidRPr="00551195" w:rsidRDefault="004304F6" w:rsidP="00551195">
            <w:pPr>
              <w:jc w:val="both"/>
              <w:rPr>
                <w:sz w:val="20"/>
              </w:rPr>
            </w:pPr>
            <w:r w:rsidRPr="00551195">
              <w:rPr>
                <w:sz w:val="20"/>
              </w:rPr>
              <w:t>Всего расчетный собственный капитал</w:t>
            </w:r>
          </w:p>
        </w:tc>
        <w:tc>
          <w:tcPr>
            <w:tcW w:w="1058" w:type="pct"/>
          </w:tcPr>
          <w:p w:rsidR="004304F6" w:rsidRPr="00551195" w:rsidRDefault="004304F6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744871489</w:t>
            </w:r>
          </w:p>
        </w:tc>
        <w:tc>
          <w:tcPr>
            <w:tcW w:w="1060" w:type="pct"/>
          </w:tcPr>
          <w:p w:rsidR="004304F6" w:rsidRPr="00551195" w:rsidRDefault="004304F6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759174048,2</w:t>
            </w:r>
          </w:p>
        </w:tc>
        <w:tc>
          <w:tcPr>
            <w:tcW w:w="757" w:type="pct"/>
          </w:tcPr>
          <w:p w:rsidR="004304F6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1,92</w:t>
            </w:r>
          </w:p>
        </w:tc>
      </w:tr>
    </w:tbl>
    <w:p w:rsidR="00551195" w:rsidRDefault="00551195" w:rsidP="004304F6"/>
    <w:p w:rsidR="004304F6" w:rsidRPr="004B47C4" w:rsidRDefault="00197E6B" w:rsidP="004304F6">
      <w:pPr>
        <w:rPr>
          <w:szCs w:val="28"/>
        </w:rPr>
      </w:pPr>
      <w:hyperlink r:id="rId17" w:anchor="3.1" w:tgtFrame="_blank" w:history="1">
        <w:r w:rsidR="004304F6" w:rsidRPr="004304F6">
          <w:rPr>
            <w:rStyle w:val="af1"/>
            <w:rFonts w:eastAsiaTheme="majorEastAsia"/>
            <w:color w:val="auto"/>
            <w:u w:val="none"/>
          </w:rPr>
          <w:t>Таблица 7 - Анализ показателя достаточности капитала</w:t>
        </w:r>
      </w:hyperlink>
      <w:r w:rsidR="004304F6" w:rsidRPr="004B47C4">
        <w:rPr>
          <w:szCs w:val="28"/>
        </w:rPr>
        <w:t xml:space="preserve"> на 01.01.08-01.01.09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156"/>
        <w:gridCol w:w="1067"/>
        <w:gridCol w:w="1067"/>
        <w:gridCol w:w="1408"/>
      </w:tblGrid>
      <w:tr w:rsidR="004304F6" w:rsidRPr="00551195" w:rsidTr="004304F6">
        <w:trPr>
          <w:trHeight w:val="258"/>
        </w:trPr>
        <w:tc>
          <w:tcPr>
            <w:tcW w:w="3174" w:type="pct"/>
          </w:tcPr>
          <w:p w:rsidR="004304F6" w:rsidRPr="00551195" w:rsidRDefault="004304F6" w:rsidP="00551195">
            <w:pPr>
              <w:pStyle w:val="3"/>
              <w:rPr>
                <w:b w:val="0"/>
              </w:rPr>
            </w:pPr>
            <w:r w:rsidRPr="00551195">
              <w:rPr>
                <w:b w:val="0"/>
              </w:rPr>
              <w:t>Показатели</w:t>
            </w:r>
          </w:p>
        </w:tc>
        <w:tc>
          <w:tcPr>
            <w:tcW w:w="550" w:type="pct"/>
          </w:tcPr>
          <w:p w:rsidR="004304F6" w:rsidRPr="00551195" w:rsidRDefault="004304F6" w:rsidP="004304F6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01.01.08 г.</w:t>
            </w:r>
          </w:p>
        </w:tc>
        <w:tc>
          <w:tcPr>
            <w:tcW w:w="550" w:type="pct"/>
          </w:tcPr>
          <w:p w:rsidR="004304F6" w:rsidRPr="00551195" w:rsidRDefault="004304F6" w:rsidP="004304F6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01.01.09 г.</w:t>
            </w:r>
          </w:p>
        </w:tc>
        <w:tc>
          <w:tcPr>
            <w:tcW w:w="726" w:type="pct"/>
          </w:tcPr>
          <w:p w:rsidR="004304F6" w:rsidRPr="00551195" w:rsidRDefault="004304F6" w:rsidP="004304F6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Изменение</w:t>
            </w:r>
          </w:p>
        </w:tc>
      </w:tr>
      <w:tr w:rsidR="007A182F" w:rsidRPr="00551195" w:rsidTr="00551195">
        <w:trPr>
          <w:trHeight w:val="272"/>
        </w:trPr>
        <w:tc>
          <w:tcPr>
            <w:tcW w:w="3174" w:type="pct"/>
            <w:vAlign w:val="center"/>
          </w:tcPr>
          <w:p w:rsidR="007A182F" w:rsidRPr="00551195" w:rsidRDefault="007A182F" w:rsidP="00551195">
            <w:pPr>
              <w:pStyle w:val="ae"/>
              <w:jc w:val="both"/>
            </w:pPr>
            <w:r w:rsidRPr="00551195">
              <w:t>k1 достаточность собственного капитала</w:t>
            </w:r>
          </w:p>
        </w:tc>
        <w:tc>
          <w:tcPr>
            <w:tcW w:w="550" w:type="pct"/>
          </w:tcPr>
          <w:p w:rsidR="007A182F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0,047</w:t>
            </w:r>
          </w:p>
        </w:tc>
        <w:tc>
          <w:tcPr>
            <w:tcW w:w="550" w:type="pct"/>
          </w:tcPr>
          <w:p w:rsidR="007A182F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0,039</w:t>
            </w:r>
          </w:p>
        </w:tc>
        <w:tc>
          <w:tcPr>
            <w:tcW w:w="726" w:type="pct"/>
          </w:tcPr>
          <w:p w:rsidR="007A182F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-0,008</w:t>
            </w:r>
          </w:p>
        </w:tc>
      </w:tr>
      <w:tr w:rsidR="007A182F" w:rsidRPr="00551195" w:rsidTr="00551195">
        <w:trPr>
          <w:trHeight w:val="258"/>
        </w:trPr>
        <w:tc>
          <w:tcPr>
            <w:tcW w:w="3174" w:type="pct"/>
            <w:vAlign w:val="center"/>
          </w:tcPr>
          <w:p w:rsidR="007A182F" w:rsidRPr="00551195" w:rsidRDefault="007A182F" w:rsidP="00551195">
            <w:pPr>
              <w:pStyle w:val="ae"/>
              <w:jc w:val="both"/>
            </w:pPr>
            <w:r w:rsidRPr="00551195">
              <w:t>k2 достаточность собственного капитала</w:t>
            </w:r>
          </w:p>
        </w:tc>
        <w:tc>
          <w:tcPr>
            <w:tcW w:w="550" w:type="pct"/>
          </w:tcPr>
          <w:p w:rsidR="007A182F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1,916</w:t>
            </w:r>
          </w:p>
        </w:tc>
        <w:tc>
          <w:tcPr>
            <w:tcW w:w="550" w:type="pct"/>
          </w:tcPr>
          <w:p w:rsidR="007A182F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0,676</w:t>
            </w:r>
          </w:p>
        </w:tc>
        <w:tc>
          <w:tcPr>
            <w:tcW w:w="726" w:type="pct"/>
          </w:tcPr>
          <w:p w:rsidR="007A182F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-1,240</w:t>
            </w:r>
          </w:p>
        </w:tc>
      </w:tr>
      <w:tr w:rsidR="007A182F" w:rsidRPr="00551195" w:rsidTr="00551195">
        <w:trPr>
          <w:trHeight w:val="258"/>
        </w:trPr>
        <w:tc>
          <w:tcPr>
            <w:tcW w:w="3174" w:type="pct"/>
            <w:vAlign w:val="center"/>
          </w:tcPr>
          <w:p w:rsidR="007A182F" w:rsidRPr="00551195" w:rsidRDefault="007A182F" w:rsidP="00551195">
            <w:pPr>
              <w:pStyle w:val="ae"/>
              <w:jc w:val="both"/>
            </w:pPr>
            <w:r w:rsidRPr="00551195">
              <w:t>Отношение расчетного собственного капитала к ссудному портфелю</w:t>
            </w:r>
          </w:p>
        </w:tc>
        <w:tc>
          <w:tcPr>
            <w:tcW w:w="550" w:type="pct"/>
          </w:tcPr>
          <w:p w:rsidR="007A182F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0,122</w:t>
            </w:r>
          </w:p>
        </w:tc>
        <w:tc>
          <w:tcPr>
            <w:tcW w:w="550" w:type="pct"/>
          </w:tcPr>
          <w:p w:rsidR="007A182F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0,127</w:t>
            </w:r>
          </w:p>
        </w:tc>
        <w:tc>
          <w:tcPr>
            <w:tcW w:w="726" w:type="pct"/>
          </w:tcPr>
          <w:p w:rsidR="007A182F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0,005</w:t>
            </w:r>
          </w:p>
        </w:tc>
      </w:tr>
      <w:tr w:rsidR="007A182F" w:rsidRPr="00551195" w:rsidTr="00551195">
        <w:trPr>
          <w:trHeight w:val="272"/>
        </w:trPr>
        <w:tc>
          <w:tcPr>
            <w:tcW w:w="3174" w:type="pct"/>
            <w:vAlign w:val="center"/>
          </w:tcPr>
          <w:p w:rsidR="007A182F" w:rsidRPr="00551195" w:rsidRDefault="007A182F" w:rsidP="00551195">
            <w:pPr>
              <w:pStyle w:val="ae"/>
              <w:jc w:val="both"/>
            </w:pPr>
            <w:r w:rsidRPr="00551195">
              <w:t>Отношение расчетного собственного капитала к сформированным провизиям по ссудному портфелю</w:t>
            </w:r>
          </w:p>
        </w:tc>
        <w:tc>
          <w:tcPr>
            <w:tcW w:w="550" w:type="pct"/>
          </w:tcPr>
          <w:p w:rsidR="007A182F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2,973</w:t>
            </w:r>
          </w:p>
        </w:tc>
        <w:tc>
          <w:tcPr>
            <w:tcW w:w="550" w:type="pct"/>
          </w:tcPr>
          <w:p w:rsidR="007A182F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3,030</w:t>
            </w:r>
          </w:p>
        </w:tc>
        <w:tc>
          <w:tcPr>
            <w:tcW w:w="726" w:type="pct"/>
          </w:tcPr>
          <w:p w:rsidR="007A182F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0,057</w:t>
            </w:r>
          </w:p>
        </w:tc>
      </w:tr>
      <w:tr w:rsidR="007A182F" w:rsidRPr="00551195" w:rsidTr="00551195">
        <w:trPr>
          <w:trHeight w:val="258"/>
        </w:trPr>
        <w:tc>
          <w:tcPr>
            <w:tcW w:w="3174" w:type="pct"/>
            <w:vAlign w:val="center"/>
          </w:tcPr>
          <w:p w:rsidR="007A182F" w:rsidRPr="00551195" w:rsidRDefault="007A182F" w:rsidP="00551195">
            <w:pPr>
              <w:pStyle w:val="ae"/>
              <w:jc w:val="both"/>
            </w:pPr>
            <w:r w:rsidRPr="00551195">
              <w:t>Отношение расчетного собственного капитала к сомнительным кредитам</w:t>
            </w:r>
          </w:p>
        </w:tc>
        <w:tc>
          <w:tcPr>
            <w:tcW w:w="550" w:type="pct"/>
          </w:tcPr>
          <w:p w:rsidR="007A182F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0,336</w:t>
            </w:r>
          </w:p>
        </w:tc>
        <w:tc>
          <w:tcPr>
            <w:tcW w:w="550" w:type="pct"/>
          </w:tcPr>
          <w:p w:rsidR="007A182F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0,307</w:t>
            </w:r>
          </w:p>
        </w:tc>
        <w:tc>
          <w:tcPr>
            <w:tcW w:w="726" w:type="pct"/>
          </w:tcPr>
          <w:p w:rsidR="007A182F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-0,029</w:t>
            </w:r>
          </w:p>
        </w:tc>
      </w:tr>
      <w:tr w:rsidR="007A182F" w:rsidRPr="00551195" w:rsidTr="00551195">
        <w:trPr>
          <w:trHeight w:val="272"/>
        </w:trPr>
        <w:tc>
          <w:tcPr>
            <w:tcW w:w="3174" w:type="pct"/>
            <w:vAlign w:val="center"/>
          </w:tcPr>
          <w:p w:rsidR="007A182F" w:rsidRPr="00551195" w:rsidRDefault="007A182F" w:rsidP="00551195">
            <w:pPr>
              <w:pStyle w:val="ae"/>
              <w:jc w:val="both"/>
            </w:pPr>
            <w:r w:rsidRPr="00551195">
              <w:t>Отношение расчетного собственного капитала к безнадежным кредитам</w:t>
            </w:r>
          </w:p>
        </w:tc>
        <w:tc>
          <w:tcPr>
            <w:tcW w:w="550" w:type="pct"/>
          </w:tcPr>
          <w:p w:rsidR="007A182F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4,061</w:t>
            </w:r>
          </w:p>
        </w:tc>
        <w:tc>
          <w:tcPr>
            <w:tcW w:w="550" w:type="pct"/>
          </w:tcPr>
          <w:p w:rsidR="007A182F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12,109</w:t>
            </w:r>
          </w:p>
        </w:tc>
        <w:tc>
          <w:tcPr>
            <w:tcW w:w="726" w:type="pct"/>
          </w:tcPr>
          <w:p w:rsidR="007A182F" w:rsidRPr="00551195" w:rsidRDefault="007A182F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8,048</w:t>
            </w:r>
          </w:p>
        </w:tc>
      </w:tr>
    </w:tbl>
    <w:p w:rsidR="00906429" w:rsidRDefault="00906429" w:rsidP="00520014">
      <w:pPr>
        <w:ind w:firstLine="709"/>
        <w:jc w:val="both"/>
        <w:rPr>
          <w:szCs w:val="28"/>
        </w:rPr>
        <w:sectPr w:rsidR="00906429" w:rsidSect="0053206D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906429" w:rsidRPr="004B47C4" w:rsidRDefault="00197E6B" w:rsidP="00906429">
      <w:pPr>
        <w:tabs>
          <w:tab w:val="left" w:pos="0"/>
          <w:tab w:val="left" w:pos="567"/>
        </w:tabs>
        <w:jc w:val="both"/>
        <w:rPr>
          <w:szCs w:val="28"/>
        </w:rPr>
      </w:pPr>
      <w:hyperlink r:id="rId18" w:anchor="3.6" w:tgtFrame="_blank" w:history="1">
        <w:r w:rsidR="00906429" w:rsidRPr="00906429">
          <w:rPr>
            <w:rStyle w:val="af1"/>
            <w:rFonts w:eastAsiaTheme="majorEastAsia"/>
            <w:color w:val="auto"/>
            <w:u w:val="none"/>
          </w:rPr>
          <w:t>Таблица 8 – Активы банка, взвешенные с учетом принимаемого риска</w:t>
        </w:r>
      </w:hyperlink>
      <w:r w:rsidR="00906429" w:rsidRPr="00906429">
        <w:rPr>
          <w:szCs w:val="28"/>
        </w:rPr>
        <w:t xml:space="preserve">                                                                 </w:t>
      </w:r>
      <w:r w:rsidR="00906429" w:rsidRPr="004B47C4">
        <w:rPr>
          <w:szCs w:val="28"/>
        </w:rPr>
        <w:t>В тыс. тенге</w:t>
      </w:r>
    </w:p>
    <w:tbl>
      <w:tblPr>
        <w:tblW w:w="16305" w:type="dxa"/>
        <w:tblInd w:w="88" w:type="dxa"/>
        <w:tblLayout w:type="fixed"/>
        <w:tblLook w:val="0000"/>
      </w:tblPr>
      <w:tblGrid>
        <w:gridCol w:w="871"/>
        <w:gridCol w:w="5386"/>
        <w:gridCol w:w="1701"/>
        <w:gridCol w:w="1701"/>
        <w:gridCol w:w="1701"/>
        <w:gridCol w:w="1701"/>
        <w:gridCol w:w="1644"/>
        <w:gridCol w:w="1600"/>
      </w:tblGrid>
      <w:tr w:rsidR="00551195" w:rsidRPr="00551195" w:rsidTr="00551195">
        <w:trPr>
          <w:gridAfter w:val="1"/>
          <w:wAfter w:w="1600" w:type="dxa"/>
          <w:trHeight w:val="1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29" w:rsidRPr="00551195" w:rsidRDefault="00906429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29" w:rsidRPr="00551195" w:rsidRDefault="00906429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Активы банка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29" w:rsidRPr="00551195" w:rsidRDefault="00906429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29" w:rsidRPr="00551195" w:rsidRDefault="00906429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Степень</w:t>
            </w:r>
            <w:r w:rsidRPr="00551195">
              <w:rPr>
                <w:sz w:val="20"/>
              </w:rPr>
              <w:t xml:space="preserve"> </w:t>
            </w:r>
            <w:r w:rsidRPr="00551195">
              <w:rPr>
                <w:color w:val="000000"/>
                <w:sz w:val="20"/>
              </w:rPr>
              <w:t>риска в</w:t>
            </w:r>
            <w:r w:rsidRPr="00551195">
              <w:rPr>
                <w:sz w:val="20"/>
              </w:rPr>
              <w:t xml:space="preserve"> </w:t>
            </w:r>
            <w:r w:rsidRPr="00551195">
              <w:rPr>
                <w:color w:val="000000"/>
                <w:sz w:val="20"/>
              </w:rPr>
              <w:t>процентах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29" w:rsidRPr="00551195" w:rsidRDefault="00906429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Активы банка, взвешенные</w:t>
            </w:r>
            <w:r w:rsidRPr="00551195">
              <w:rPr>
                <w:sz w:val="20"/>
              </w:rPr>
              <w:t xml:space="preserve"> </w:t>
            </w:r>
            <w:r w:rsidRPr="00551195">
              <w:rPr>
                <w:color w:val="000000"/>
                <w:sz w:val="20"/>
              </w:rPr>
              <w:t>по степени кредитного риска вложений</w:t>
            </w:r>
          </w:p>
        </w:tc>
      </w:tr>
      <w:tr w:rsidR="00551195" w:rsidRPr="00551195" w:rsidTr="00551195">
        <w:trPr>
          <w:gridAfter w:val="1"/>
          <w:wAfter w:w="1600" w:type="dxa"/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29" w:rsidRPr="00551195" w:rsidRDefault="00906429" w:rsidP="00685509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29" w:rsidRPr="00551195" w:rsidRDefault="00906429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I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29" w:rsidRPr="00551195" w:rsidRDefault="00906429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29" w:rsidRPr="00551195" w:rsidRDefault="00906429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429" w:rsidRPr="00551195" w:rsidRDefault="00906429" w:rsidP="00685509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29" w:rsidRPr="00551195" w:rsidRDefault="00906429" w:rsidP="00685509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429" w:rsidRPr="00551195" w:rsidRDefault="00906429" w:rsidP="00685509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2009</w:t>
            </w:r>
          </w:p>
        </w:tc>
      </w:tr>
      <w:tr w:rsidR="00551195" w:rsidRPr="00551195" w:rsidTr="00551195">
        <w:trPr>
          <w:gridAfter w:val="1"/>
          <w:wAfter w:w="1600" w:type="dxa"/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551195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Деньги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149620665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149538185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</w:t>
            </w:r>
          </w:p>
        </w:tc>
      </w:tr>
      <w:tr w:rsidR="00551195" w:rsidRPr="00551195" w:rsidTr="00551195">
        <w:trPr>
          <w:gridAfter w:val="1"/>
          <w:wAfter w:w="1600" w:type="dxa"/>
          <w:trHeight w:val="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551195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Аффинированные драгоценные металлы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11949237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303086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</w:t>
            </w:r>
          </w:p>
        </w:tc>
      </w:tr>
      <w:tr w:rsidR="00551195" w:rsidRPr="00551195" w:rsidTr="00551195">
        <w:trPr>
          <w:gridAfter w:val="1"/>
          <w:wAfter w:w="1600" w:type="dxa"/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1050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551195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Корреспондентские счета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588725528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457115768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</w:t>
            </w:r>
          </w:p>
        </w:tc>
      </w:tr>
      <w:tr w:rsidR="00551195" w:rsidRPr="00551195" w:rsidTr="00551195">
        <w:trPr>
          <w:gridAfter w:val="1"/>
          <w:wAfter w:w="1600" w:type="dxa"/>
          <w:trHeight w:val="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551195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 xml:space="preserve">Требования к Национальному Банку РК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7348200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24427400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</w:t>
            </w:r>
          </w:p>
        </w:tc>
      </w:tr>
      <w:tr w:rsidR="00551195" w:rsidRPr="00551195" w:rsidTr="00551195">
        <w:trPr>
          <w:gridAfter w:val="1"/>
          <w:wAfter w:w="1600" w:type="dxa"/>
          <w:trHeight w:val="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551195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Банкноты национальной валюты до выпуска в обращение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</w:t>
            </w:r>
          </w:p>
        </w:tc>
      </w:tr>
      <w:tr w:rsidR="00551195" w:rsidRPr="00551195" w:rsidTr="00551195">
        <w:trPr>
          <w:gridAfter w:val="1"/>
          <w:wAfter w:w="1600" w:type="dxa"/>
          <w:trHeight w:val="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1250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551195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Ценные бумаги, предназначенные для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465854123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402065136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</w:t>
            </w:r>
          </w:p>
        </w:tc>
      </w:tr>
      <w:tr w:rsidR="00551195" w:rsidRPr="00551195" w:rsidTr="00551195">
        <w:trPr>
          <w:trHeight w:val="283"/>
        </w:trPr>
        <w:tc>
          <w:tcPr>
            <w:tcW w:w="6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bCs/>
                <w:color w:val="000000"/>
                <w:sz w:val="20"/>
                <w:lang w:val="en-US"/>
              </w:rPr>
            </w:pPr>
            <w:r w:rsidRPr="00551195">
              <w:rPr>
                <w:bCs/>
                <w:color w:val="000000"/>
                <w:sz w:val="20"/>
              </w:rPr>
              <w:t>Сумма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1223497753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1033449576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bCs/>
                <w:sz w:val="20"/>
              </w:rPr>
            </w:pPr>
            <w:r w:rsidRPr="00551195">
              <w:rPr>
                <w:bCs/>
                <w:sz w:val="20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bCs/>
                <w:sz w:val="20"/>
              </w:rPr>
            </w:pPr>
            <w:r w:rsidRPr="00551195">
              <w:rPr>
                <w:bCs/>
                <w:sz w:val="20"/>
              </w:rPr>
              <w:t>0</w:t>
            </w:r>
          </w:p>
        </w:tc>
        <w:tc>
          <w:tcPr>
            <w:tcW w:w="1600" w:type="dxa"/>
            <w:vAlign w:val="center"/>
          </w:tcPr>
          <w:p w:rsidR="00AF5715" w:rsidRPr="00551195" w:rsidRDefault="00AF571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51195" w:rsidRPr="00551195" w:rsidTr="00551195">
        <w:trPr>
          <w:gridAfter w:val="1"/>
          <w:wAfter w:w="1600" w:type="dxa"/>
          <w:trHeight w:val="256"/>
        </w:trPr>
        <w:tc>
          <w:tcPr>
            <w:tcW w:w="6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II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</w:p>
        </w:tc>
      </w:tr>
      <w:tr w:rsidR="00551195" w:rsidRPr="00551195" w:rsidTr="00551195">
        <w:trPr>
          <w:gridAfter w:val="1"/>
          <w:wAfter w:w="1600" w:type="dxa"/>
          <w:trHeight w:val="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1200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tabs>
                <w:tab w:val="left" w:pos="1014"/>
              </w:tabs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Ценные бумаги,</w:t>
            </w:r>
          </w:p>
          <w:p w:rsidR="00AF5715" w:rsidRPr="00551195" w:rsidRDefault="00AF5715" w:rsidP="00551195">
            <w:pPr>
              <w:tabs>
                <w:tab w:val="left" w:pos="1014"/>
              </w:tabs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предназначенные для</w:t>
            </w:r>
          </w:p>
          <w:p w:rsidR="00AF5715" w:rsidRPr="00551195" w:rsidRDefault="00AF5715" w:rsidP="00551195">
            <w:pPr>
              <w:tabs>
                <w:tab w:val="left" w:pos="1014"/>
              </w:tabs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364036433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290341700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72807286,5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58068340,05</w:t>
            </w:r>
          </w:p>
        </w:tc>
      </w:tr>
      <w:tr w:rsidR="00551195" w:rsidRPr="00551195" w:rsidTr="00551195">
        <w:trPr>
          <w:gridAfter w:val="1"/>
          <w:wAfter w:w="1600" w:type="dxa"/>
          <w:trHeight w:val="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1300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Займы, предоставленные другим банкам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54068542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29370415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10813708,36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5874083</w:t>
            </w:r>
          </w:p>
        </w:tc>
      </w:tr>
      <w:tr w:rsidR="00551195" w:rsidRPr="00551195" w:rsidTr="00551195">
        <w:trPr>
          <w:gridAfter w:val="1"/>
          <w:wAfter w:w="1600" w:type="dxa"/>
          <w:trHeight w:val="30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1320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Займы и финансовый лизинг, предоставленные организациям, осуществляющим отдельные виды банковских операций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76031002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76044093,1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15206200,36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15208818,62</w:t>
            </w:r>
          </w:p>
        </w:tc>
      </w:tr>
      <w:tr w:rsidR="00551195" w:rsidRPr="00551195" w:rsidTr="00551195">
        <w:trPr>
          <w:gridAfter w:val="1"/>
          <w:wAfter w:w="1600" w:type="dxa"/>
          <w:trHeight w:val="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1450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Ценные бумаги, имеющиеся в наличии для продажи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200679822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212584732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40135964,45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42516946,42</w:t>
            </w:r>
          </w:p>
        </w:tc>
      </w:tr>
      <w:tr w:rsidR="00551195" w:rsidRPr="00551195" w:rsidTr="00551195">
        <w:trPr>
          <w:gridAfter w:val="1"/>
          <w:wAfter w:w="1600" w:type="dxa"/>
          <w:trHeight w:val="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1458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Операции "обратное РЕПО" с ценными бумагами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67238430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100959881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13447685,96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20191976,26</w:t>
            </w:r>
          </w:p>
        </w:tc>
      </w:tr>
      <w:tr w:rsidR="00551195" w:rsidRPr="00551195" w:rsidTr="00551195">
        <w:trPr>
          <w:gridAfter w:val="1"/>
          <w:wAfter w:w="1600" w:type="dxa"/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1550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Расчеты по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413940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253841,46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82788,092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55119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50768,292</w:t>
            </w:r>
          </w:p>
        </w:tc>
      </w:tr>
    </w:tbl>
    <w:p w:rsidR="0053206D" w:rsidRDefault="0053206D" w:rsidP="00906429">
      <w:pPr>
        <w:jc w:val="both"/>
        <w:rPr>
          <w:szCs w:val="28"/>
        </w:rPr>
      </w:pPr>
    </w:p>
    <w:p w:rsidR="00551195" w:rsidRDefault="00551195">
      <w:pPr>
        <w:rPr>
          <w:szCs w:val="28"/>
        </w:rPr>
      </w:pPr>
      <w:r>
        <w:rPr>
          <w:szCs w:val="28"/>
        </w:rPr>
        <w:br w:type="page"/>
      </w:r>
    </w:p>
    <w:p w:rsidR="0053206D" w:rsidRDefault="00551195" w:rsidP="00551195">
      <w:pPr>
        <w:ind w:right="-31"/>
        <w:rPr>
          <w:szCs w:val="28"/>
        </w:rPr>
      </w:pPr>
      <w:r w:rsidRPr="00906429">
        <w:rPr>
          <w:szCs w:val="28"/>
        </w:rPr>
        <w:lastRenderedPageBreak/>
        <w:t>Окончание таблицы  8</w:t>
      </w:r>
    </w:p>
    <w:tbl>
      <w:tblPr>
        <w:tblW w:w="14762" w:type="dxa"/>
        <w:tblInd w:w="88" w:type="dxa"/>
        <w:tblLayout w:type="fixed"/>
        <w:tblLook w:val="0000"/>
      </w:tblPr>
      <w:tblGrid>
        <w:gridCol w:w="871"/>
        <w:gridCol w:w="5386"/>
        <w:gridCol w:w="1701"/>
        <w:gridCol w:w="1701"/>
        <w:gridCol w:w="1701"/>
        <w:gridCol w:w="1701"/>
        <w:gridCol w:w="1701"/>
      </w:tblGrid>
      <w:tr w:rsidR="00AF5715" w:rsidRPr="00551195" w:rsidTr="00551195">
        <w:trPr>
          <w:trHeight w:val="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Сумма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762468169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709554663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sz w:val="20"/>
              </w:rPr>
            </w:pPr>
            <w:r w:rsidRPr="00551195">
              <w:rPr>
                <w:bCs/>
                <w:sz w:val="20"/>
              </w:rPr>
              <w:t>152493633,7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sz w:val="20"/>
              </w:rPr>
            </w:pPr>
            <w:r w:rsidRPr="00551195">
              <w:rPr>
                <w:bCs/>
                <w:sz w:val="20"/>
              </w:rPr>
              <w:t>141910932,6</w:t>
            </w:r>
          </w:p>
        </w:tc>
      </w:tr>
      <w:tr w:rsidR="00AF5715" w:rsidRPr="00551195" w:rsidTr="00551195">
        <w:trPr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III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15" w:rsidRPr="00551195" w:rsidRDefault="00AF5715" w:rsidP="00AF5715">
            <w:pPr>
              <w:jc w:val="center"/>
              <w:rPr>
                <w:sz w:val="20"/>
              </w:rPr>
            </w:pPr>
          </w:p>
        </w:tc>
      </w:tr>
      <w:tr w:rsidR="00AF5715" w:rsidRPr="00551195" w:rsidTr="00551195">
        <w:trPr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226306638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392027550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113153319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15" w:rsidRPr="00551195" w:rsidRDefault="00AF5715" w:rsidP="00AF5715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551195">
              <w:rPr>
                <w:rFonts w:ascii="Times New Roman CYR" w:hAnsi="Times New Roman CYR" w:cs="Times New Roman CYR"/>
                <w:sz w:val="20"/>
              </w:rPr>
              <w:t>196013774,8</w:t>
            </w:r>
          </w:p>
        </w:tc>
      </w:tr>
      <w:tr w:rsidR="00AF5715" w:rsidRPr="00551195" w:rsidTr="00551195">
        <w:trPr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4248166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8442114,62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2124083,05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15" w:rsidRPr="00551195" w:rsidRDefault="00AF5715" w:rsidP="00AF5715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551195">
              <w:rPr>
                <w:rFonts w:ascii="Times New Roman CYR" w:hAnsi="Times New Roman CYR" w:cs="Times New Roman CYR"/>
                <w:sz w:val="20"/>
              </w:rPr>
              <w:t>4221057,31</w:t>
            </w:r>
          </w:p>
        </w:tc>
      </w:tr>
      <w:tr w:rsidR="00AF5715" w:rsidRPr="00551195" w:rsidTr="00551195">
        <w:trPr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1830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349344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1126515,32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174672,19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15" w:rsidRPr="00551195" w:rsidRDefault="00AF5715" w:rsidP="00AF5715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551195">
              <w:rPr>
                <w:rFonts w:ascii="Times New Roman CYR" w:hAnsi="Times New Roman CYR" w:cs="Times New Roman CYR"/>
                <w:sz w:val="20"/>
              </w:rPr>
              <w:t>563257,66</w:t>
            </w:r>
          </w:p>
        </w:tc>
      </w:tr>
      <w:tr w:rsidR="00AF5715" w:rsidRPr="00551195" w:rsidTr="00551195">
        <w:trPr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1890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71284193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137808002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35642096,67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15" w:rsidRPr="00551195" w:rsidRDefault="00AF5715" w:rsidP="00AF5715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551195">
              <w:rPr>
                <w:rFonts w:ascii="Times New Roman CYR" w:hAnsi="Times New Roman CYR" w:cs="Times New Roman CYR"/>
                <w:sz w:val="20"/>
              </w:rPr>
              <w:t>68904001,1</w:t>
            </w:r>
          </w:p>
        </w:tc>
      </w:tr>
      <w:tr w:rsidR="00AF5715" w:rsidRPr="00551195" w:rsidTr="00551195">
        <w:trPr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Сумма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302188342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539404182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sz w:val="20"/>
              </w:rPr>
            </w:pPr>
            <w:r w:rsidRPr="00551195">
              <w:rPr>
                <w:bCs/>
                <w:sz w:val="20"/>
              </w:rPr>
              <w:t>151094170,9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15" w:rsidRPr="00551195" w:rsidRDefault="00AF5715" w:rsidP="00AF571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551195">
              <w:rPr>
                <w:rFonts w:ascii="Times New Roman CYR" w:hAnsi="Times New Roman CYR" w:cs="Times New Roman CYR"/>
                <w:bCs/>
                <w:sz w:val="20"/>
              </w:rPr>
              <w:t>269702090,9</w:t>
            </w:r>
          </w:p>
        </w:tc>
      </w:tr>
      <w:tr w:rsidR="00AF5715" w:rsidRPr="00551195" w:rsidTr="00551195">
        <w:trPr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IV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15" w:rsidRPr="00551195" w:rsidRDefault="00AF5715" w:rsidP="00AF5715">
            <w:pPr>
              <w:jc w:val="center"/>
              <w:rPr>
                <w:sz w:val="20"/>
              </w:rPr>
            </w:pPr>
          </w:p>
        </w:tc>
      </w:tr>
      <w:tr w:rsidR="00AF5715" w:rsidRPr="00551195" w:rsidTr="00551195">
        <w:trPr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1400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551195">
              <w:rPr>
                <w:rFonts w:ascii="Times New Roman CYR" w:hAnsi="Times New Roman CYR" w:cs="Times New Roman CYR"/>
                <w:sz w:val="20"/>
              </w:rPr>
              <w:t>5964286574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551195">
              <w:rPr>
                <w:rFonts w:ascii="Times New Roman CYR" w:hAnsi="Times New Roman CYR" w:cs="Times New Roman CYR"/>
                <w:sz w:val="20"/>
              </w:rPr>
              <w:t>5865770203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551195">
              <w:rPr>
                <w:rFonts w:ascii="Times New Roman CYR" w:hAnsi="Times New Roman CYR" w:cs="Times New Roman CYR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551195">
              <w:rPr>
                <w:rFonts w:ascii="Times New Roman CYR" w:hAnsi="Times New Roman CYR" w:cs="Times New Roman CYR"/>
                <w:sz w:val="20"/>
              </w:rPr>
              <w:t>5964286574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15" w:rsidRPr="00551195" w:rsidRDefault="00AF5715" w:rsidP="00AF5715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551195">
              <w:rPr>
                <w:rFonts w:ascii="Times New Roman CYR" w:hAnsi="Times New Roman CYR" w:cs="Times New Roman CYR"/>
                <w:sz w:val="20"/>
              </w:rPr>
              <w:t>5865770203</w:t>
            </w:r>
          </w:p>
        </w:tc>
      </w:tr>
      <w:tr w:rsidR="00AF5715" w:rsidRPr="00551195" w:rsidTr="00551195">
        <w:trPr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6258402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15220934,2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6258402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15" w:rsidRPr="00551195" w:rsidRDefault="00AF5715" w:rsidP="00AF5715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551195">
              <w:rPr>
                <w:rFonts w:ascii="Times New Roman CYR" w:hAnsi="Times New Roman CYR" w:cs="Times New Roman CYR"/>
                <w:sz w:val="20"/>
              </w:rPr>
              <w:t>15220934,2</w:t>
            </w:r>
          </w:p>
        </w:tc>
      </w:tr>
      <w:tr w:rsidR="00AF5715" w:rsidRPr="00551195" w:rsidTr="00551195">
        <w:trPr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6280614,58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15" w:rsidRPr="00551195" w:rsidRDefault="00AF5715" w:rsidP="00AF5715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551195">
              <w:rPr>
                <w:rFonts w:ascii="Times New Roman CYR" w:hAnsi="Times New Roman CYR" w:cs="Times New Roman CYR"/>
                <w:sz w:val="20"/>
              </w:rPr>
              <w:t>6280614,58</w:t>
            </w:r>
          </w:p>
        </w:tc>
      </w:tr>
      <w:tr w:rsidR="00AF5715" w:rsidRPr="00551195" w:rsidTr="00551195">
        <w:trPr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1650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130101063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177996358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130101063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15" w:rsidRPr="00551195" w:rsidRDefault="00AF5715" w:rsidP="00AF5715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551195">
              <w:rPr>
                <w:rFonts w:ascii="Times New Roman CYR" w:hAnsi="Times New Roman CYR" w:cs="Times New Roman CYR"/>
                <w:sz w:val="20"/>
              </w:rPr>
              <w:t>177996358,1</w:t>
            </w:r>
          </w:p>
        </w:tc>
      </w:tr>
      <w:tr w:rsidR="00AF5715" w:rsidRPr="00551195" w:rsidTr="00551195">
        <w:trPr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1790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28611912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12446020,8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28611912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15" w:rsidRPr="00551195" w:rsidRDefault="00AF5715" w:rsidP="00AF5715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551195">
              <w:rPr>
                <w:rFonts w:ascii="Times New Roman CYR" w:hAnsi="Times New Roman CYR" w:cs="Times New Roman CYR"/>
                <w:sz w:val="20"/>
              </w:rPr>
              <w:t>12446020,78</w:t>
            </w:r>
          </w:p>
        </w:tc>
      </w:tr>
      <w:tr w:rsidR="00AF5715" w:rsidRPr="00551195" w:rsidTr="00551195">
        <w:trPr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1850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63685070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108538950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63685070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15" w:rsidRPr="00551195" w:rsidRDefault="00AF5715" w:rsidP="00AF5715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551195">
              <w:rPr>
                <w:rFonts w:ascii="Times New Roman CYR" w:hAnsi="Times New Roman CYR" w:cs="Times New Roman CYR"/>
                <w:sz w:val="20"/>
              </w:rPr>
              <w:t>108538950,2</w:t>
            </w:r>
          </w:p>
        </w:tc>
      </w:tr>
      <w:tr w:rsidR="00AF5715" w:rsidRPr="00551195" w:rsidTr="00551195">
        <w:trPr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Сумма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6192943022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6186253081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sz w:val="20"/>
              </w:rPr>
            </w:pPr>
            <w:r w:rsidRPr="00551195">
              <w:rPr>
                <w:bCs/>
                <w:sz w:val="20"/>
              </w:rPr>
              <w:t>6192943022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sz w:val="20"/>
              </w:rPr>
            </w:pPr>
            <w:r w:rsidRPr="00551195">
              <w:rPr>
                <w:bCs/>
                <w:sz w:val="20"/>
              </w:rPr>
              <w:t>6186253081</w:t>
            </w:r>
          </w:p>
        </w:tc>
      </w:tr>
      <w:tr w:rsidR="00AF5715" w:rsidRPr="00551195" w:rsidTr="00551195">
        <w:trPr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V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15" w:rsidRPr="00551195" w:rsidRDefault="00AF5715" w:rsidP="00AF5715">
            <w:pPr>
              <w:jc w:val="center"/>
              <w:rPr>
                <w:sz w:val="20"/>
              </w:rPr>
            </w:pPr>
          </w:p>
        </w:tc>
      </w:tr>
      <w:tr w:rsidR="00AF5715" w:rsidRPr="00551195" w:rsidTr="00551195">
        <w:trPr>
          <w:trHeight w:val="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1470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164628624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235905097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color w:val="000000"/>
                <w:sz w:val="20"/>
              </w:rPr>
            </w:pPr>
            <w:r w:rsidRPr="00551195">
              <w:rPr>
                <w:color w:val="000000"/>
                <w:sz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246942936,5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sz w:val="20"/>
              </w:rPr>
            </w:pPr>
            <w:r w:rsidRPr="00551195">
              <w:rPr>
                <w:sz w:val="20"/>
              </w:rPr>
              <w:t>353857645,9</w:t>
            </w:r>
          </w:p>
        </w:tc>
      </w:tr>
      <w:tr w:rsidR="00AF5715" w:rsidRPr="00551195" w:rsidTr="00551195">
        <w:trPr>
          <w:trHeight w:val="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both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Сумма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164628624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235905097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sz w:val="20"/>
              </w:rPr>
            </w:pPr>
            <w:r w:rsidRPr="00551195">
              <w:rPr>
                <w:bCs/>
                <w:sz w:val="20"/>
              </w:rPr>
              <w:t>246942936,5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sz w:val="20"/>
              </w:rPr>
            </w:pPr>
            <w:r w:rsidRPr="00551195">
              <w:rPr>
                <w:bCs/>
                <w:sz w:val="20"/>
              </w:rPr>
              <w:t>353857645,9</w:t>
            </w:r>
          </w:p>
        </w:tc>
      </w:tr>
      <w:tr w:rsidR="00AF5715" w:rsidRPr="00551195" w:rsidTr="00551195">
        <w:trPr>
          <w:trHeight w:val="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15" w:rsidRPr="00551195" w:rsidRDefault="00AF5715" w:rsidP="00685509">
            <w:pPr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8645725909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8704566599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6743473763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15" w:rsidRPr="00551195" w:rsidRDefault="00AF5715" w:rsidP="00AF5715">
            <w:pPr>
              <w:jc w:val="center"/>
              <w:rPr>
                <w:bCs/>
                <w:color w:val="000000"/>
                <w:sz w:val="20"/>
              </w:rPr>
            </w:pPr>
            <w:r w:rsidRPr="00551195">
              <w:rPr>
                <w:bCs/>
                <w:color w:val="000000"/>
                <w:sz w:val="20"/>
              </w:rPr>
              <w:t>6951723751</w:t>
            </w:r>
          </w:p>
        </w:tc>
      </w:tr>
    </w:tbl>
    <w:p w:rsidR="004304F6" w:rsidRDefault="004304F6" w:rsidP="00520014">
      <w:pPr>
        <w:ind w:firstLine="709"/>
        <w:jc w:val="both"/>
        <w:rPr>
          <w:szCs w:val="28"/>
        </w:rPr>
      </w:pPr>
    </w:p>
    <w:p w:rsidR="004304F6" w:rsidRDefault="004304F6" w:rsidP="00520014">
      <w:pPr>
        <w:ind w:firstLine="709"/>
        <w:jc w:val="both"/>
        <w:rPr>
          <w:szCs w:val="28"/>
        </w:rPr>
      </w:pPr>
    </w:p>
    <w:p w:rsidR="004304F6" w:rsidRDefault="004304F6" w:rsidP="00520014">
      <w:pPr>
        <w:ind w:firstLine="709"/>
        <w:jc w:val="both"/>
        <w:rPr>
          <w:szCs w:val="28"/>
        </w:rPr>
      </w:pPr>
    </w:p>
    <w:p w:rsidR="00906429" w:rsidRDefault="00906429" w:rsidP="00520014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</w:p>
    <w:p w:rsidR="00906429" w:rsidRDefault="00906429" w:rsidP="00520014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</w:p>
    <w:p w:rsidR="00906429" w:rsidRDefault="00906429" w:rsidP="00520014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</w:p>
    <w:p w:rsidR="00906429" w:rsidRDefault="00906429" w:rsidP="00520014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</w:p>
    <w:p w:rsidR="00906429" w:rsidRDefault="00906429" w:rsidP="00520014">
      <w:pPr>
        <w:tabs>
          <w:tab w:val="left" w:pos="0"/>
          <w:tab w:val="left" w:pos="567"/>
        </w:tabs>
        <w:ind w:firstLine="709"/>
        <w:jc w:val="both"/>
        <w:rPr>
          <w:szCs w:val="28"/>
        </w:rPr>
        <w:sectPr w:rsidR="00906429" w:rsidSect="0053206D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551195" w:rsidRDefault="00551195" w:rsidP="00551195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4B47C4">
        <w:rPr>
          <w:szCs w:val="28"/>
        </w:rPr>
        <w:t>Для целей взвешивания активов, по степ</w:t>
      </w:r>
      <w:r>
        <w:rPr>
          <w:szCs w:val="28"/>
        </w:rPr>
        <w:t xml:space="preserve">ени риска активы уменьшаются </w:t>
      </w:r>
      <w:r w:rsidRPr="004B47C4">
        <w:rPr>
          <w:szCs w:val="28"/>
        </w:rPr>
        <w:t>сумму созданных по ним специальных резервов (провизии).</w:t>
      </w:r>
    </w:p>
    <w:p w:rsidR="00520014" w:rsidRPr="00520014" w:rsidRDefault="00520014" w:rsidP="00520014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 w:rsidRPr="00520014">
        <w:rPr>
          <w:szCs w:val="28"/>
        </w:rPr>
        <w:t>Выше стоящие таблицы содержат показатели выполнения регулятивных требований по достаточности капитала, показатели состава капитала (основного и дополнительного), структурные показатели активов в разрезе каждой группы риска.</w:t>
      </w:r>
    </w:p>
    <w:p w:rsidR="00906429" w:rsidRDefault="00906429" w:rsidP="00906429">
      <w:pPr>
        <w:ind w:firstLine="709"/>
        <w:jc w:val="both"/>
        <w:rPr>
          <w:color w:val="000000"/>
          <w:szCs w:val="28"/>
        </w:rPr>
      </w:pPr>
      <w:r w:rsidRPr="004B47C4">
        <w:rPr>
          <w:color w:val="000000"/>
          <w:szCs w:val="28"/>
        </w:rPr>
        <w:t>На основе вышеизложенных данных</w:t>
      </w:r>
      <w:r>
        <w:rPr>
          <w:color w:val="000000"/>
          <w:szCs w:val="28"/>
        </w:rPr>
        <w:t xml:space="preserve"> (Таблица 6)</w:t>
      </w:r>
      <w:r w:rsidRPr="004B47C4">
        <w:rPr>
          <w:color w:val="000000"/>
          <w:szCs w:val="28"/>
        </w:rPr>
        <w:t>, можно сдела</w:t>
      </w:r>
      <w:r>
        <w:rPr>
          <w:color w:val="000000"/>
          <w:szCs w:val="28"/>
        </w:rPr>
        <w:t>ть вывод, что за период 01.01.</w:t>
      </w:r>
      <w:r w:rsidRPr="004B47C4">
        <w:rPr>
          <w:color w:val="000000"/>
          <w:szCs w:val="28"/>
        </w:rPr>
        <w:t>08</w:t>
      </w:r>
      <w:r>
        <w:rPr>
          <w:color w:val="000000"/>
          <w:szCs w:val="28"/>
        </w:rPr>
        <w:t xml:space="preserve"> г. – 01.01.09 г.</w:t>
      </w:r>
      <w:r w:rsidRPr="004B47C4">
        <w:rPr>
          <w:color w:val="000000"/>
          <w:szCs w:val="28"/>
        </w:rPr>
        <w:t xml:space="preserve"> в целом расчетный </w:t>
      </w:r>
      <w:r>
        <w:rPr>
          <w:color w:val="000000"/>
          <w:szCs w:val="28"/>
        </w:rPr>
        <w:t>собственный капитал банка увеличился на 1,92</w:t>
      </w:r>
      <w:r w:rsidRPr="004B47C4">
        <w:rPr>
          <w:color w:val="000000"/>
          <w:szCs w:val="28"/>
        </w:rPr>
        <w:t xml:space="preserve">% и в конце периода он составил </w:t>
      </w:r>
      <w:r w:rsidRPr="007A182F">
        <w:rPr>
          <w:szCs w:val="28"/>
        </w:rPr>
        <w:t>759174048,2</w:t>
      </w:r>
      <w:r>
        <w:rPr>
          <w:szCs w:val="28"/>
        </w:rPr>
        <w:t xml:space="preserve"> тыс. тенге.</w:t>
      </w:r>
    </w:p>
    <w:p w:rsidR="00906429" w:rsidRDefault="00906429" w:rsidP="00906429">
      <w:pPr>
        <w:ind w:firstLine="709"/>
        <w:jc w:val="both"/>
        <w:rPr>
          <w:color w:val="000000"/>
          <w:szCs w:val="28"/>
        </w:rPr>
      </w:pPr>
      <w:r w:rsidRPr="004B47C4">
        <w:rPr>
          <w:color w:val="000000"/>
          <w:szCs w:val="28"/>
        </w:rPr>
        <w:t>Данное изменение было обусл</w:t>
      </w:r>
      <w:r>
        <w:rPr>
          <w:color w:val="000000"/>
          <w:szCs w:val="28"/>
        </w:rPr>
        <w:t xml:space="preserve">овлено увеличением </w:t>
      </w:r>
      <w:r w:rsidRPr="004B47C4">
        <w:rPr>
          <w:color w:val="000000"/>
          <w:szCs w:val="28"/>
        </w:rPr>
        <w:t>капитала 2-го</w:t>
      </w:r>
      <w:r>
        <w:rPr>
          <w:color w:val="000000"/>
          <w:szCs w:val="28"/>
        </w:rPr>
        <w:t xml:space="preserve"> уровня на 1,81</w:t>
      </w:r>
      <w:r w:rsidRPr="004B47C4">
        <w:rPr>
          <w:color w:val="000000"/>
          <w:szCs w:val="28"/>
        </w:rPr>
        <w:t>%, который на конец периода составил</w:t>
      </w:r>
      <w:r>
        <w:rPr>
          <w:color w:val="000000"/>
          <w:szCs w:val="28"/>
        </w:rPr>
        <w:t xml:space="preserve"> </w:t>
      </w:r>
      <w:r w:rsidRPr="007A182F">
        <w:rPr>
          <w:szCs w:val="28"/>
        </w:rPr>
        <w:t>289362382</w:t>
      </w:r>
      <w:r>
        <w:rPr>
          <w:szCs w:val="28"/>
        </w:rPr>
        <w:t xml:space="preserve"> тыс. тенге</w:t>
      </w:r>
      <w:r w:rsidRPr="004B47C4">
        <w:rPr>
          <w:color w:val="000000"/>
          <w:szCs w:val="28"/>
        </w:rPr>
        <w:t>. Так же на изменение суммы расчетного капитала повлиял рост субординировванного долга и инвестиций на 2</w:t>
      </w:r>
      <w:r>
        <w:rPr>
          <w:color w:val="000000"/>
          <w:szCs w:val="28"/>
        </w:rPr>
        <w:t>2,07% и 43,30% соответственно.</w:t>
      </w:r>
    </w:p>
    <w:p w:rsidR="00906429" w:rsidRPr="004B47C4" w:rsidRDefault="00906429" w:rsidP="00906429">
      <w:pPr>
        <w:ind w:firstLine="709"/>
        <w:jc w:val="both"/>
        <w:rPr>
          <w:sz w:val="16"/>
          <w:szCs w:val="16"/>
        </w:rPr>
      </w:pPr>
      <w:r w:rsidRPr="004B47C4">
        <w:rPr>
          <w:color w:val="000000"/>
          <w:szCs w:val="28"/>
        </w:rPr>
        <w:t>Наибольшее увеличение происходит у капитала 3-го уровня, который в течении отчетного</w:t>
      </w:r>
      <w:r>
        <w:rPr>
          <w:color w:val="000000"/>
          <w:szCs w:val="28"/>
        </w:rPr>
        <w:t xml:space="preserve"> периода увеличился на 123,38</w:t>
      </w:r>
      <w:r w:rsidRPr="004B47C4">
        <w:rPr>
          <w:color w:val="000000"/>
          <w:szCs w:val="28"/>
        </w:rPr>
        <w:t>%, в 2009</w:t>
      </w:r>
      <w:r>
        <w:rPr>
          <w:color w:val="000000"/>
          <w:szCs w:val="28"/>
        </w:rPr>
        <w:t xml:space="preserve"> году</w:t>
      </w:r>
      <w:r w:rsidRPr="004B47C4">
        <w:rPr>
          <w:color w:val="000000"/>
          <w:szCs w:val="28"/>
        </w:rPr>
        <w:t xml:space="preserve"> его сумма </w:t>
      </w:r>
      <w:r w:rsidRPr="007A182F">
        <w:rPr>
          <w:color w:val="000000"/>
          <w:szCs w:val="28"/>
        </w:rPr>
        <w:t>составила</w:t>
      </w:r>
      <w:r>
        <w:rPr>
          <w:color w:val="000000"/>
          <w:szCs w:val="28"/>
        </w:rPr>
        <w:t xml:space="preserve"> </w:t>
      </w:r>
      <w:r w:rsidRPr="007A182F">
        <w:rPr>
          <w:szCs w:val="28"/>
        </w:rPr>
        <w:t>126992000,5</w:t>
      </w:r>
      <w:r>
        <w:rPr>
          <w:szCs w:val="28"/>
        </w:rPr>
        <w:t xml:space="preserve"> тыс. тенге</w:t>
      </w:r>
      <w:r w:rsidRPr="004B47C4">
        <w:rPr>
          <w:color w:val="000000"/>
          <w:szCs w:val="28"/>
        </w:rPr>
        <w:t>. Небольшое увеличение в расчетном собственно</w:t>
      </w:r>
      <w:r>
        <w:rPr>
          <w:color w:val="000000"/>
          <w:szCs w:val="28"/>
        </w:rPr>
        <w:t>м</w:t>
      </w:r>
      <w:r w:rsidRPr="004B47C4">
        <w:rPr>
          <w:color w:val="000000"/>
          <w:szCs w:val="28"/>
        </w:rPr>
        <w:t xml:space="preserve"> капитале происходит у кап</w:t>
      </w:r>
      <w:r>
        <w:rPr>
          <w:color w:val="000000"/>
          <w:szCs w:val="28"/>
        </w:rPr>
        <w:t>итала 1-го уровня, лишь на 1,81</w:t>
      </w:r>
      <w:r w:rsidRPr="004B47C4">
        <w:rPr>
          <w:color w:val="000000"/>
          <w:szCs w:val="28"/>
        </w:rPr>
        <w:t>%.</w:t>
      </w:r>
    </w:p>
    <w:p w:rsidR="00906429" w:rsidRPr="00906429" w:rsidRDefault="00906429" w:rsidP="00906429">
      <w:pPr>
        <w:ind w:firstLine="720"/>
        <w:jc w:val="both"/>
        <w:rPr>
          <w:szCs w:val="28"/>
        </w:rPr>
      </w:pPr>
      <w:r w:rsidRPr="00EA0616">
        <w:rPr>
          <w:color w:val="000000"/>
          <w:szCs w:val="28"/>
        </w:rPr>
        <w:t>Проанализировав показатели достаточности капитала банка</w:t>
      </w:r>
      <w:r>
        <w:rPr>
          <w:color w:val="000000"/>
          <w:szCs w:val="28"/>
        </w:rPr>
        <w:t xml:space="preserve"> (Таблица 7)</w:t>
      </w:r>
      <w:r w:rsidRPr="00EA0616">
        <w:rPr>
          <w:color w:val="000000"/>
          <w:szCs w:val="28"/>
        </w:rPr>
        <w:t xml:space="preserve">, </w:t>
      </w:r>
      <w:r w:rsidRPr="007236E7">
        <w:rPr>
          <w:color w:val="000000"/>
          <w:szCs w:val="28"/>
        </w:rPr>
        <w:t>можно сделать вывод, что показатель</w:t>
      </w:r>
      <w:r>
        <w:rPr>
          <w:color w:val="000000"/>
          <w:szCs w:val="28"/>
        </w:rPr>
        <w:t>,</w:t>
      </w:r>
      <w:r w:rsidRPr="007236E7">
        <w:rPr>
          <w:color w:val="000000"/>
          <w:szCs w:val="28"/>
        </w:rPr>
        <w:t xml:space="preserve"> характеризующий достаточность собственных средств (к1)</w:t>
      </w:r>
      <w:r>
        <w:rPr>
          <w:color w:val="000000"/>
          <w:szCs w:val="28"/>
        </w:rPr>
        <w:t>,</w:t>
      </w:r>
      <w:r w:rsidRPr="007236E7">
        <w:rPr>
          <w:color w:val="000000"/>
          <w:szCs w:val="28"/>
        </w:rPr>
        <w:t xml:space="preserve"> в течении </w:t>
      </w:r>
      <w:r>
        <w:rPr>
          <w:color w:val="000000"/>
          <w:szCs w:val="28"/>
        </w:rPr>
        <w:t>отчетного периода снизился на 0,</w:t>
      </w:r>
      <w:r w:rsidRPr="007236E7">
        <w:rPr>
          <w:color w:val="000000"/>
          <w:szCs w:val="28"/>
        </w:rPr>
        <w:t>008 пункта и на 2009</w:t>
      </w:r>
      <w:r>
        <w:rPr>
          <w:color w:val="000000"/>
          <w:szCs w:val="28"/>
        </w:rPr>
        <w:t xml:space="preserve"> г.составляет 0,</w:t>
      </w:r>
      <w:r w:rsidRPr="007236E7">
        <w:rPr>
          <w:color w:val="000000"/>
          <w:szCs w:val="28"/>
        </w:rPr>
        <w:t xml:space="preserve">039, что говорит о несоответствии с пруденциальными </w:t>
      </w:r>
      <w:r w:rsidR="0031008F" w:rsidRPr="007236E7">
        <w:rPr>
          <w:color w:val="000000"/>
          <w:szCs w:val="28"/>
        </w:rPr>
        <w:t>норма</w:t>
      </w:r>
      <w:r w:rsidR="0031008F">
        <w:rPr>
          <w:color w:val="000000"/>
          <w:szCs w:val="28"/>
        </w:rPr>
        <w:t>тивами</w:t>
      </w:r>
      <w:r>
        <w:rPr>
          <w:color w:val="000000"/>
          <w:szCs w:val="28"/>
        </w:rPr>
        <w:t>, т.е.  н</w:t>
      </w:r>
      <w:r w:rsidRPr="007236E7">
        <w:rPr>
          <w:color w:val="000000"/>
          <w:szCs w:val="28"/>
        </w:rPr>
        <w:t>едо</w:t>
      </w:r>
      <w:r>
        <w:rPr>
          <w:color w:val="000000"/>
          <w:szCs w:val="28"/>
        </w:rPr>
        <w:t>статочности собственных средств. С</w:t>
      </w:r>
      <w:r w:rsidRPr="007236E7">
        <w:rPr>
          <w:color w:val="000000"/>
          <w:szCs w:val="28"/>
        </w:rPr>
        <w:t>нижение достаточности капитала связано со значительным увеличением инвестиций (на 43%). Показате</w:t>
      </w:r>
      <w:r>
        <w:rPr>
          <w:color w:val="000000"/>
          <w:szCs w:val="28"/>
        </w:rPr>
        <w:t>ль, характеризующий достаточность собственных средств</w:t>
      </w:r>
      <w:r w:rsidRPr="007236E7">
        <w:rPr>
          <w:color w:val="000000"/>
          <w:szCs w:val="28"/>
        </w:rPr>
        <w:t xml:space="preserve"> с учетом риска (к2) также снизился, снижение составляе</w:t>
      </w:r>
      <w:r>
        <w:rPr>
          <w:color w:val="000000"/>
          <w:szCs w:val="28"/>
        </w:rPr>
        <w:t>т 1,240</w:t>
      </w:r>
      <w:r w:rsidRPr="007236E7">
        <w:rPr>
          <w:color w:val="000000"/>
          <w:szCs w:val="28"/>
        </w:rPr>
        <w:t xml:space="preserve"> пункта. Данный показатель соответ</w:t>
      </w:r>
      <w:r>
        <w:rPr>
          <w:color w:val="000000"/>
          <w:szCs w:val="28"/>
        </w:rPr>
        <w:t>ствует пруденциальным нормативам</w:t>
      </w:r>
      <w:r w:rsidRPr="007236E7">
        <w:rPr>
          <w:color w:val="000000"/>
          <w:szCs w:val="28"/>
        </w:rPr>
        <w:t>, что характеризует достаточность собственного капитала. Данный факт подт</w:t>
      </w:r>
      <w:r>
        <w:rPr>
          <w:color w:val="000000"/>
          <w:szCs w:val="28"/>
        </w:rPr>
        <w:t xml:space="preserve">верждают следующие показатели: </w:t>
      </w:r>
      <w:r w:rsidRPr="007236E7">
        <w:rPr>
          <w:color w:val="000000"/>
          <w:szCs w:val="28"/>
        </w:rPr>
        <w:t>показатель, характеризующий отношение расчетного собственного капитала к ссудно</w:t>
      </w:r>
      <w:r>
        <w:rPr>
          <w:color w:val="000000"/>
          <w:szCs w:val="28"/>
        </w:rPr>
        <w:t>му портфелю увеличился на 0,005</w:t>
      </w:r>
      <w:r w:rsidRPr="007236E7">
        <w:rPr>
          <w:color w:val="000000"/>
          <w:szCs w:val="28"/>
        </w:rPr>
        <w:t xml:space="preserve"> пункта, и</w:t>
      </w:r>
      <w:r>
        <w:rPr>
          <w:color w:val="000000"/>
          <w:szCs w:val="28"/>
        </w:rPr>
        <w:t xml:space="preserve"> на конец периода составил 0,127</w:t>
      </w:r>
      <w:r w:rsidRPr="007236E7">
        <w:rPr>
          <w:color w:val="000000"/>
          <w:szCs w:val="28"/>
        </w:rPr>
        <w:t>, изменение было обу</w:t>
      </w:r>
      <w:r>
        <w:rPr>
          <w:color w:val="000000"/>
          <w:szCs w:val="28"/>
        </w:rPr>
        <w:t>словлено одновременным увеличением</w:t>
      </w:r>
      <w:r w:rsidRPr="007236E7">
        <w:rPr>
          <w:color w:val="000000"/>
          <w:szCs w:val="28"/>
        </w:rPr>
        <w:t xml:space="preserve"> расчетного капитала и ссудного портфеля.</w:t>
      </w:r>
    </w:p>
    <w:p w:rsidR="00906429" w:rsidRPr="000A26E7" w:rsidRDefault="00906429" w:rsidP="0090642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236E7">
        <w:rPr>
          <w:color w:val="000000"/>
          <w:szCs w:val="28"/>
        </w:rPr>
        <w:t>Отношение расчетного собственного капитала к сформированны</w:t>
      </w:r>
      <w:r>
        <w:rPr>
          <w:color w:val="000000"/>
          <w:szCs w:val="28"/>
        </w:rPr>
        <w:t>м провизиям по ссудному портфелю</w:t>
      </w:r>
      <w:r w:rsidRPr="007236E7">
        <w:rPr>
          <w:color w:val="000000"/>
          <w:szCs w:val="28"/>
        </w:rPr>
        <w:t xml:space="preserve"> у</w:t>
      </w:r>
      <w:r>
        <w:rPr>
          <w:color w:val="000000"/>
          <w:szCs w:val="28"/>
        </w:rPr>
        <w:t>величилось на 0,057 пункта и на 2009 год составило 3,030</w:t>
      </w:r>
      <w:r w:rsidRPr="007236E7">
        <w:rPr>
          <w:color w:val="000000"/>
          <w:szCs w:val="28"/>
        </w:rPr>
        <w:t>. Увеличение происходит за счет снижения в 2009</w:t>
      </w:r>
      <w:r>
        <w:rPr>
          <w:color w:val="000000"/>
          <w:szCs w:val="28"/>
        </w:rPr>
        <w:t xml:space="preserve"> </w:t>
      </w:r>
      <w:r w:rsidRPr="007236E7">
        <w:rPr>
          <w:color w:val="000000"/>
          <w:szCs w:val="28"/>
        </w:rPr>
        <w:t>г.провизий по ссудному портфел</w:t>
      </w:r>
      <w:r>
        <w:rPr>
          <w:color w:val="000000"/>
          <w:szCs w:val="28"/>
        </w:rPr>
        <w:t>я примерно в 2 раза. О</w:t>
      </w:r>
      <w:r w:rsidRPr="007236E7">
        <w:rPr>
          <w:color w:val="000000"/>
          <w:szCs w:val="28"/>
        </w:rPr>
        <w:t>т</w:t>
      </w:r>
      <w:r>
        <w:rPr>
          <w:color w:val="000000"/>
          <w:szCs w:val="28"/>
        </w:rPr>
        <w:t>ношение расчетного собственного</w:t>
      </w:r>
      <w:r w:rsidRPr="007236E7">
        <w:rPr>
          <w:color w:val="000000"/>
          <w:szCs w:val="28"/>
        </w:rPr>
        <w:t xml:space="preserve"> капитала к сомните</w:t>
      </w:r>
      <w:r>
        <w:rPr>
          <w:color w:val="000000"/>
          <w:szCs w:val="28"/>
        </w:rPr>
        <w:t>льным кредитам снизилось на 0,29</w:t>
      </w:r>
      <w:r w:rsidRPr="007236E7">
        <w:rPr>
          <w:color w:val="000000"/>
          <w:szCs w:val="28"/>
        </w:rPr>
        <w:t>1 и на конец перио</w:t>
      </w:r>
      <w:r>
        <w:rPr>
          <w:color w:val="000000"/>
          <w:szCs w:val="28"/>
        </w:rPr>
        <w:t>да составило 0,307</w:t>
      </w:r>
      <w:r w:rsidRPr="007236E7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Данное изменение было обусловлено</w:t>
      </w:r>
      <w:r w:rsidRPr="007236E7">
        <w:rPr>
          <w:color w:val="000000"/>
          <w:szCs w:val="28"/>
        </w:rPr>
        <w:t xml:space="preserve"> увеличением суммы п</w:t>
      </w:r>
      <w:r>
        <w:rPr>
          <w:color w:val="000000"/>
          <w:szCs w:val="28"/>
        </w:rPr>
        <w:t xml:space="preserve">о сомнительным кредитам на 5%. </w:t>
      </w:r>
      <w:r w:rsidRPr="007236E7">
        <w:rPr>
          <w:color w:val="000000"/>
          <w:szCs w:val="28"/>
        </w:rPr>
        <w:t>Отношение собственного расчетного капитала к безнадежн</w:t>
      </w:r>
      <w:r>
        <w:rPr>
          <w:color w:val="000000"/>
          <w:szCs w:val="28"/>
        </w:rPr>
        <w:t>ым кредитам увеличилось на 8,048</w:t>
      </w:r>
      <w:r w:rsidRPr="007236E7">
        <w:rPr>
          <w:color w:val="000000"/>
          <w:szCs w:val="28"/>
        </w:rPr>
        <w:t xml:space="preserve"> пункта, и в 2009</w:t>
      </w:r>
      <w:r>
        <w:rPr>
          <w:color w:val="000000"/>
          <w:szCs w:val="28"/>
        </w:rPr>
        <w:t xml:space="preserve"> году составило 12,109</w:t>
      </w:r>
      <w:r w:rsidRPr="007236E7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Увеличение связано с увеличением</w:t>
      </w:r>
      <w:r w:rsidRPr="007236E7">
        <w:rPr>
          <w:color w:val="000000"/>
          <w:szCs w:val="28"/>
        </w:rPr>
        <w:t xml:space="preserve"> расчетного капитала и  суммы по безнадежным кредитам.</w:t>
      </w:r>
    </w:p>
    <w:p w:rsidR="00906429" w:rsidRPr="000A0BBD" w:rsidRDefault="00906429" w:rsidP="00906429">
      <w:pPr>
        <w:ind w:firstLine="709"/>
        <w:jc w:val="both"/>
        <w:rPr>
          <w:bCs/>
          <w:color w:val="000000"/>
          <w:szCs w:val="28"/>
        </w:rPr>
      </w:pPr>
      <w:r w:rsidRPr="000A0BBD">
        <w:rPr>
          <w:color w:val="000000"/>
          <w:szCs w:val="28"/>
        </w:rPr>
        <w:lastRenderedPageBreak/>
        <w:t xml:space="preserve">Проанализировав данные активов (Таблица 8), взвешенных с учетом принимаемого риска можно сделать вывод, что сумма данных активов в отчетном периоде увеличилась  примерно на 3% и в 2009 </w:t>
      </w:r>
      <w:r w:rsidRPr="00AF5715">
        <w:rPr>
          <w:color w:val="000000"/>
          <w:szCs w:val="28"/>
        </w:rPr>
        <w:t>составила</w:t>
      </w:r>
      <w:r w:rsidR="00AF5715">
        <w:rPr>
          <w:color w:val="000000"/>
          <w:szCs w:val="28"/>
        </w:rPr>
        <w:t xml:space="preserve"> </w:t>
      </w:r>
      <w:r w:rsidR="005A024E">
        <w:rPr>
          <w:color w:val="000000"/>
          <w:szCs w:val="28"/>
        </w:rPr>
        <w:t xml:space="preserve"> </w:t>
      </w:r>
      <w:r w:rsidR="00AF5715" w:rsidRPr="00AF5715">
        <w:rPr>
          <w:bCs/>
          <w:color w:val="000000"/>
          <w:szCs w:val="28"/>
        </w:rPr>
        <w:t>6951723751</w:t>
      </w:r>
      <w:r w:rsidR="00AF5715">
        <w:rPr>
          <w:bCs/>
          <w:color w:val="000000"/>
          <w:szCs w:val="28"/>
        </w:rPr>
        <w:t xml:space="preserve"> тыс. тенге</w:t>
      </w:r>
      <w:r w:rsidRPr="00AF5715">
        <w:rPr>
          <w:color w:val="000000"/>
          <w:szCs w:val="28"/>
        </w:rPr>
        <w:t>.</w:t>
      </w:r>
      <w:r w:rsidRPr="000A0BBD">
        <w:rPr>
          <w:color w:val="000000"/>
          <w:szCs w:val="28"/>
        </w:rPr>
        <w:t xml:space="preserve"> Наибольшую долю в структуре данных активов занимают 3,4,5 группы. Активы 3 группы в течении отчетного периода увеличились примерно на 70% и в 2009 составили </w:t>
      </w:r>
      <w:r w:rsidR="00AF5715" w:rsidRPr="00AF5715">
        <w:rPr>
          <w:rFonts w:ascii="Times New Roman CYR" w:hAnsi="Times New Roman CYR" w:cs="Times New Roman CYR"/>
          <w:bCs/>
          <w:szCs w:val="28"/>
        </w:rPr>
        <w:t>269702090,9</w:t>
      </w:r>
      <w:r w:rsidR="00AF5715">
        <w:rPr>
          <w:color w:val="000000"/>
          <w:szCs w:val="28"/>
        </w:rPr>
        <w:t xml:space="preserve"> тыс. тенге</w:t>
      </w:r>
      <w:r w:rsidRPr="000A0BBD">
        <w:rPr>
          <w:color w:val="000000"/>
          <w:szCs w:val="28"/>
        </w:rPr>
        <w:t xml:space="preserve">. </w:t>
      </w:r>
      <w:r w:rsidR="005A024E">
        <w:rPr>
          <w:color w:val="000000"/>
          <w:szCs w:val="28"/>
        </w:rPr>
        <w:t xml:space="preserve">       </w:t>
      </w:r>
      <w:r w:rsidRPr="000A0BBD">
        <w:rPr>
          <w:color w:val="000000"/>
          <w:szCs w:val="28"/>
        </w:rPr>
        <w:t xml:space="preserve">5-я группа увеличилась на 43% и в </w:t>
      </w:r>
      <w:r w:rsidR="00AF5715">
        <w:rPr>
          <w:color w:val="000000"/>
          <w:szCs w:val="28"/>
        </w:rPr>
        <w:t xml:space="preserve">конце периода составила </w:t>
      </w:r>
      <w:r w:rsidR="00AF5715" w:rsidRPr="00AF5715">
        <w:rPr>
          <w:bCs/>
          <w:szCs w:val="28"/>
        </w:rPr>
        <w:t>353857645,9</w:t>
      </w:r>
      <w:r w:rsidR="00AF5715">
        <w:rPr>
          <w:color w:val="000000"/>
          <w:szCs w:val="28"/>
        </w:rPr>
        <w:t xml:space="preserve"> тыс. тенге</w:t>
      </w:r>
      <w:r w:rsidRPr="000A0BBD">
        <w:rPr>
          <w:color w:val="000000"/>
          <w:szCs w:val="28"/>
        </w:rPr>
        <w:t>.  Наи</w:t>
      </w:r>
      <w:r w:rsidR="00AF5715">
        <w:rPr>
          <w:color w:val="000000"/>
          <w:szCs w:val="28"/>
        </w:rPr>
        <w:t>меньшая доля</w:t>
      </w:r>
      <w:r w:rsidRPr="000A0BBD">
        <w:rPr>
          <w:color w:val="000000"/>
          <w:szCs w:val="28"/>
        </w:rPr>
        <w:t xml:space="preserve"> активов с учетом риска приходится на ак</w:t>
      </w:r>
      <w:r w:rsidR="00AF5715">
        <w:rPr>
          <w:color w:val="000000"/>
          <w:szCs w:val="28"/>
        </w:rPr>
        <w:t xml:space="preserve">тивы </w:t>
      </w:r>
      <w:r w:rsidR="005A024E">
        <w:rPr>
          <w:color w:val="000000"/>
          <w:szCs w:val="28"/>
        </w:rPr>
        <w:t xml:space="preserve">             </w:t>
      </w:r>
      <w:r w:rsidR="00AF5715">
        <w:rPr>
          <w:color w:val="000000"/>
          <w:szCs w:val="28"/>
        </w:rPr>
        <w:t>2 группы, которые в течение</w:t>
      </w:r>
      <w:r w:rsidRPr="000A0BBD">
        <w:rPr>
          <w:color w:val="000000"/>
          <w:szCs w:val="28"/>
        </w:rPr>
        <w:t xml:space="preserve"> периода также увеличились, и в 2009 </w:t>
      </w:r>
      <w:r w:rsidRPr="00AF5715">
        <w:rPr>
          <w:color w:val="000000"/>
          <w:szCs w:val="28"/>
        </w:rPr>
        <w:t>составляют</w:t>
      </w:r>
      <w:r w:rsidR="00AF5715">
        <w:rPr>
          <w:color w:val="000000"/>
          <w:szCs w:val="28"/>
        </w:rPr>
        <w:t xml:space="preserve"> </w:t>
      </w:r>
      <w:r w:rsidR="00AF5715" w:rsidRPr="00AF5715">
        <w:rPr>
          <w:bCs/>
          <w:szCs w:val="28"/>
        </w:rPr>
        <w:t>141910932,6</w:t>
      </w:r>
      <w:r w:rsidR="00AF5715">
        <w:rPr>
          <w:bCs/>
          <w:szCs w:val="28"/>
        </w:rPr>
        <w:t xml:space="preserve"> тыс. тенге</w:t>
      </w:r>
      <w:r w:rsidRPr="000A0BBD">
        <w:rPr>
          <w:color w:val="000000"/>
          <w:szCs w:val="28"/>
        </w:rPr>
        <w:t>. Исходя из вышеизложенных данных можно сказать, что банк,  стремясь получить высокую прибыль, придерживается рискованной политики, которую характеризует наибольший удельный вес 3,4,5 групп активов банка, взвешенных по степени кредитного риска.</w:t>
      </w:r>
    </w:p>
    <w:p w:rsidR="00906429" w:rsidRPr="004B47C4" w:rsidRDefault="00906429" w:rsidP="00906429">
      <w:pPr>
        <w:ind w:firstLine="709"/>
        <w:jc w:val="both"/>
        <w:rPr>
          <w:szCs w:val="28"/>
        </w:rPr>
      </w:pPr>
      <w:r w:rsidRPr="004B47C4">
        <w:rPr>
          <w:szCs w:val="28"/>
        </w:rPr>
        <w:t>Анализ риска понесения банком финансовых потерь вследствие неисполнения контрагентом обязательств перед банком, в т.ч. вследствие возможного неполучения средств в части основного долга и платы за пользование средствами банка (кредитного риска) рекомендуется проводить с использованием следующей таблицы 9.</w:t>
      </w:r>
    </w:p>
    <w:p w:rsidR="0031008F" w:rsidRPr="009A411D" w:rsidRDefault="0031008F" w:rsidP="0031008F">
      <w:pPr>
        <w:ind w:firstLine="709"/>
        <w:jc w:val="both"/>
        <w:rPr>
          <w:szCs w:val="28"/>
        </w:rPr>
      </w:pPr>
      <w:r w:rsidRPr="009A411D">
        <w:rPr>
          <w:szCs w:val="28"/>
        </w:rPr>
        <w:t xml:space="preserve">Совокупность предоставленных кредитов составляет кредитный (ссудный) портфель банка. Поэтому всего ссудный портфель будет определен, как совокупность таких статей по балансу банка: 1300+1320+1400. </w:t>
      </w:r>
    </w:p>
    <w:p w:rsidR="0031008F" w:rsidRPr="004B47C4" w:rsidRDefault="0031008F" w:rsidP="0031008F">
      <w:pPr>
        <w:ind w:firstLine="709"/>
        <w:jc w:val="both"/>
        <w:rPr>
          <w:szCs w:val="28"/>
        </w:rPr>
      </w:pPr>
      <w:r w:rsidRPr="009A411D">
        <w:rPr>
          <w:szCs w:val="28"/>
        </w:rPr>
        <w:t>Исходя из данных таблицы 9, можно определить суммы стандартных, сомнительных и безнадежных кредитов и показать полученные абсолютные и относительные показатели в динамике (найти изменение).</w:t>
      </w:r>
    </w:p>
    <w:p w:rsidR="0031008F" w:rsidRPr="00685509" w:rsidRDefault="0031008F" w:rsidP="0031008F">
      <w:pPr>
        <w:widowControl w:val="0"/>
        <w:ind w:firstLine="709"/>
        <w:jc w:val="both"/>
        <w:rPr>
          <w:color w:val="000000"/>
          <w:szCs w:val="28"/>
        </w:rPr>
      </w:pPr>
      <w:r w:rsidRPr="007236E7">
        <w:rPr>
          <w:color w:val="000000"/>
          <w:szCs w:val="28"/>
        </w:rPr>
        <w:t>Проанализировав данные классификации ссуд банка по группам риска</w:t>
      </w:r>
      <w:r>
        <w:rPr>
          <w:color w:val="000000"/>
          <w:szCs w:val="28"/>
        </w:rPr>
        <w:t xml:space="preserve"> (Таблица 9),</w:t>
      </w:r>
      <w:r w:rsidRPr="007236E7">
        <w:rPr>
          <w:color w:val="000000"/>
          <w:szCs w:val="28"/>
        </w:rPr>
        <w:t xml:space="preserve"> можно сделать следующий выво</w:t>
      </w:r>
      <w:r>
        <w:rPr>
          <w:color w:val="000000"/>
          <w:szCs w:val="28"/>
        </w:rPr>
        <w:t>д, что в течение 01.01.08 г. – 01.01.09 г.</w:t>
      </w:r>
      <w:r w:rsidRPr="007236E7">
        <w:rPr>
          <w:color w:val="000000"/>
          <w:szCs w:val="28"/>
        </w:rPr>
        <w:t xml:space="preserve"> ссудный портфель банка снизился </w:t>
      </w:r>
      <w:r w:rsidRPr="00685509">
        <w:rPr>
          <w:color w:val="000000"/>
          <w:szCs w:val="28"/>
        </w:rPr>
        <w:t>на</w:t>
      </w:r>
      <w:r>
        <w:rPr>
          <w:color w:val="000000"/>
          <w:szCs w:val="28"/>
        </w:rPr>
        <w:t xml:space="preserve"> </w:t>
      </w:r>
      <w:r w:rsidRPr="00685509">
        <w:rPr>
          <w:szCs w:val="28"/>
        </w:rPr>
        <w:t>123201406,4</w:t>
      </w:r>
      <w:r>
        <w:rPr>
          <w:szCs w:val="28"/>
        </w:rPr>
        <w:t xml:space="preserve"> тыс. тенге</w:t>
      </w:r>
      <w:r w:rsidRPr="007236E7">
        <w:rPr>
          <w:color w:val="000000"/>
          <w:szCs w:val="28"/>
        </w:rPr>
        <w:t xml:space="preserve"> и в </w:t>
      </w:r>
      <w:r w:rsidR="005A024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2009 году он составил </w:t>
      </w:r>
      <w:r w:rsidRPr="00685509">
        <w:rPr>
          <w:szCs w:val="28"/>
        </w:rPr>
        <w:t>5971184711</w:t>
      </w:r>
      <w:r>
        <w:rPr>
          <w:color w:val="000000"/>
          <w:szCs w:val="28"/>
        </w:rPr>
        <w:t xml:space="preserve"> тыс. тенге</w:t>
      </w:r>
      <w:r w:rsidRPr="007236E7">
        <w:rPr>
          <w:color w:val="000000"/>
          <w:szCs w:val="28"/>
        </w:rPr>
        <w:t xml:space="preserve">. На данное изменение повлияло уменьшение стандартных и безнадежных ссуд. Наибольший удельный вес в структуре ссудного портфеля занимают кредиты стандартной и сомнительной категории. Стандартные кредиты в течении периода снизились на  </w:t>
      </w:r>
      <w:r w:rsidR="005A024E">
        <w:rPr>
          <w:color w:val="000000"/>
          <w:szCs w:val="28"/>
        </w:rPr>
        <w:t xml:space="preserve">  </w:t>
      </w:r>
      <w:r w:rsidRPr="00685509">
        <w:rPr>
          <w:szCs w:val="28"/>
        </w:rPr>
        <w:t>111255684,7</w:t>
      </w:r>
      <w:r>
        <w:rPr>
          <w:szCs w:val="28"/>
        </w:rPr>
        <w:t xml:space="preserve"> тыс. тенге </w:t>
      </w:r>
      <w:r w:rsidRPr="00685509">
        <w:rPr>
          <w:color w:val="000000"/>
          <w:szCs w:val="28"/>
        </w:rPr>
        <w:t>или</w:t>
      </w:r>
      <w:r>
        <w:rPr>
          <w:color w:val="000000"/>
          <w:szCs w:val="28"/>
        </w:rPr>
        <w:t xml:space="preserve"> на 3,</w:t>
      </w:r>
      <w:r w:rsidRPr="007236E7">
        <w:rPr>
          <w:color w:val="000000"/>
          <w:szCs w:val="28"/>
        </w:rPr>
        <w:t>05% и в 2</w:t>
      </w:r>
      <w:r>
        <w:rPr>
          <w:color w:val="000000"/>
          <w:szCs w:val="28"/>
        </w:rPr>
        <w:t xml:space="preserve">009 году они составили </w:t>
      </w:r>
      <w:r w:rsidR="005A024E">
        <w:rPr>
          <w:color w:val="000000"/>
          <w:szCs w:val="28"/>
        </w:rPr>
        <w:t xml:space="preserve">     </w:t>
      </w:r>
      <w:r w:rsidRPr="00685509">
        <w:rPr>
          <w:szCs w:val="28"/>
        </w:rPr>
        <w:t>3616746580</w:t>
      </w:r>
      <w:r>
        <w:rPr>
          <w:color w:val="000000"/>
          <w:szCs w:val="28"/>
        </w:rPr>
        <w:t xml:space="preserve"> тыс. тенге</w:t>
      </w:r>
      <w:r w:rsidRPr="007236E7">
        <w:rPr>
          <w:color w:val="000000"/>
          <w:szCs w:val="28"/>
        </w:rPr>
        <w:t>. Креди</w:t>
      </w:r>
      <w:r>
        <w:rPr>
          <w:color w:val="000000"/>
          <w:szCs w:val="28"/>
        </w:rPr>
        <w:t>ты сомнительной категории в 2009</w:t>
      </w:r>
      <w:r w:rsidRPr="007236E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году уменьшились</w:t>
      </w:r>
      <w:r w:rsidRPr="007236E7">
        <w:rPr>
          <w:color w:val="000000"/>
          <w:szCs w:val="28"/>
        </w:rPr>
        <w:t xml:space="preserve"> на  </w:t>
      </w:r>
      <w:r w:rsidRPr="00685509">
        <w:rPr>
          <w:szCs w:val="28"/>
        </w:rPr>
        <w:t>350198696,7</w:t>
      </w:r>
      <w:r>
        <w:rPr>
          <w:szCs w:val="28"/>
        </w:rPr>
        <w:t xml:space="preserve"> тыс. тенге </w:t>
      </w:r>
      <w:r w:rsidRPr="00685509">
        <w:rPr>
          <w:color w:val="000000"/>
          <w:szCs w:val="28"/>
        </w:rPr>
        <w:t>или</w:t>
      </w:r>
      <w:r w:rsidRPr="007236E7">
        <w:rPr>
          <w:color w:val="000000"/>
          <w:szCs w:val="28"/>
        </w:rPr>
        <w:t xml:space="preserve"> на 5,01% и на 01.01.2009 они составляют</w:t>
      </w:r>
      <w:r>
        <w:rPr>
          <w:color w:val="000000"/>
          <w:szCs w:val="28"/>
        </w:rPr>
        <w:t xml:space="preserve"> </w:t>
      </w:r>
      <w:r w:rsidRPr="00685509">
        <w:rPr>
          <w:szCs w:val="28"/>
        </w:rPr>
        <w:t>2174705472</w:t>
      </w:r>
      <w:r>
        <w:rPr>
          <w:color w:val="000000"/>
          <w:szCs w:val="28"/>
        </w:rPr>
        <w:t xml:space="preserve"> тыс. тенге</w:t>
      </w:r>
      <w:r w:rsidRPr="007236E7">
        <w:rPr>
          <w:color w:val="000000"/>
          <w:szCs w:val="28"/>
        </w:rPr>
        <w:t xml:space="preserve">. Таким образом банк имеет достаточно качественный ссудный портфель.  Наименьший удельный вес приходится на безнадежные кредиты, сумма которых снизилась </w:t>
      </w:r>
      <w:r w:rsidRPr="00685509">
        <w:rPr>
          <w:color w:val="000000"/>
          <w:szCs w:val="28"/>
        </w:rPr>
        <w:t xml:space="preserve">на  </w:t>
      </w:r>
      <w:r w:rsidRPr="00685509">
        <w:rPr>
          <w:szCs w:val="28"/>
        </w:rPr>
        <w:t>115741605,6</w:t>
      </w:r>
      <w:r>
        <w:rPr>
          <w:szCs w:val="28"/>
        </w:rPr>
        <w:t xml:space="preserve"> тыс. тенге </w:t>
      </w:r>
      <w:r w:rsidRPr="00685509">
        <w:rPr>
          <w:color w:val="000000"/>
          <w:szCs w:val="28"/>
        </w:rPr>
        <w:t>или на 1,96% и концу периода составила</w:t>
      </w:r>
      <w:r>
        <w:rPr>
          <w:color w:val="000000"/>
          <w:szCs w:val="28"/>
        </w:rPr>
        <w:t xml:space="preserve"> </w:t>
      </w:r>
      <w:r w:rsidRPr="00685509">
        <w:rPr>
          <w:szCs w:val="28"/>
        </w:rPr>
        <w:t>179732659,8</w:t>
      </w:r>
      <w:r>
        <w:rPr>
          <w:szCs w:val="28"/>
        </w:rPr>
        <w:t xml:space="preserve"> тыс. тенге</w:t>
      </w:r>
      <w:r w:rsidRPr="00685509">
        <w:rPr>
          <w:color w:val="000000"/>
          <w:szCs w:val="28"/>
        </w:rPr>
        <w:t xml:space="preserve">. </w:t>
      </w:r>
    </w:p>
    <w:p w:rsidR="0031008F" w:rsidRPr="00520014" w:rsidRDefault="0031008F" w:rsidP="0031008F">
      <w:pPr>
        <w:widowControl w:val="0"/>
        <w:ind w:firstLine="720"/>
        <w:jc w:val="both"/>
        <w:rPr>
          <w:szCs w:val="28"/>
        </w:rPr>
      </w:pPr>
      <w:r w:rsidRPr="00520014">
        <w:rPr>
          <w:szCs w:val="28"/>
        </w:rPr>
        <w:t>Согласно требованиям АФН в момент выдачи кредита банк в обязательном порядке создает резерв на возможные потери по ссудам. Данный резерв обеспечивает банку более стабильные условия финансовой деятельности и позволяет избежать колебаний величины прибыли в связи со списанием потерь по ссудам.</w:t>
      </w:r>
    </w:p>
    <w:p w:rsidR="0031008F" w:rsidRPr="00520014" w:rsidRDefault="0031008F" w:rsidP="0031008F">
      <w:pPr>
        <w:widowControl w:val="0"/>
        <w:ind w:firstLine="720"/>
        <w:jc w:val="both"/>
        <w:rPr>
          <w:szCs w:val="28"/>
        </w:rPr>
      </w:pPr>
      <w:r w:rsidRPr="00520014">
        <w:rPr>
          <w:szCs w:val="28"/>
        </w:rPr>
        <w:t xml:space="preserve">Размер провизий по кредитам банка, предоставленным юридическим и </w:t>
      </w:r>
      <w:r w:rsidRPr="00520014">
        <w:rPr>
          <w:szCs w:val="28"/>
        </w:rPr>
        <w:lastRenderedPageBreak/>
        <w:t>физическим лицам, составляет:</w:t>
      </w:r>
    </w:p>
    <w:p w:rsidR="0031008F" w:rsidRPr="00520014" w:rsidRDefault="0031008F" w:rsidP="0031008F">
      <w:pPr>
        <w:widowControl w:val="0"/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Cs w:val="28"/>
        </w:rPr>
      </w:pPr>
      <w:r w:rsidRPr="00520014">
        <w:rPr>
          <w:szCs w:val="28"/>
        </w:rPr>
        <w:t>по стандартным – 0 %;</w:t>
      </w:r>
    </w:p>
    <w:p w:rsidR="0031008F" w:rsidRPr="00520014" w:rsidRDefault="0031008F" w:rsidP="0031008F">
      <w:pPr>
        <w:widowControl w:val="0"/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Cs w:val="28"/>
        </w:rPr>
      </w:pPr>
      <w:r w:rsidRPr="00520014">
        <w:rPr>
          <w:szCs w:val="28"/>
        </w:rPr>
        <w:t xml:space="preserve">по сомнительным 1, 2, 3, 4, 5-ой категории – 5 %, 10 %, 20 %, 25 % и </w:t>
      </w:r>
      <w:r w:rsidR="004F1899">
        <w:rPr>
          <w:szCs w:val="28"/>
        </w:rPr>
        <w:t xml:space="preserve"> </w:t>
      </w:r>
      <w:r w:rsidRPr="00520014">
        <w:rPr>
          <w:szCs w:val="28"/>
        </w:rPr>
        <w:t>50 % соответственно от суммы основного долга;</w:t>
      </w:r>
    </w:p>
    <w:p w:rsidR="0031008F" w:rsidRPr="00520014" w:rsidRDefault="0031008F" w:rsidP="0031008F">
      <w:pPr>
        <w:widowControl w:val="0"/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Cs w:val="28"/>
        </w:rPr>
      </w:pPr>
      <w:r w:rsidRPr="00520014">
        <w:rPr>
          <w:szCs w:val="28"/>
        </w:rPr>
        <w:t>по безнадежным – 100 % от суммы основного долга.</w:t>
      </w:r>
    </w:p>
    <w:p w:rsidR="0031008F" w:rsidRPr="00520014" w:rsidRDefault="0031008F" w:rsidP="0031008F">
      <w:pPr>
        <w:ind w:firstLine="720"/>
        <w:jc w:val="both"/>
        <w:rPr>
          <w:szCs w:val="28"/>
        </w:rPr>
      </w:pPr>
      <w:r w:rsidRPr="00520014">
        <w:rPr>
          <w:szCs w:val="28"/>
        </w:rPr>
        <w:t>Расчет провизии по ссудному портфелю банка за период 01.01.08-01.01.09 гг. представлен в таблице 10.</w:t>
      </w:r>
    </w:p>
    <w:p w:rsidR="0031008F" w:rsidRDefault="0031008F" w:rsidP="0031008F">
      <w:pPr>
        <w:ind w:firstLine="709"/>
        <w:jc w:val="both"/>
        <w:rPr>
          <w:color w:val="000000"/>
          <w:szCs w:val="28"/>
        </w:rPr>
      </w:pPr>
      <w:r w:rsidRPr="007236E7">
        <w:rPr>
          <w:color w:val="000000"/>
          <w:szCs w:val="28"/>
        </w:rPr>
        <w:t xml:space="preserve">Проанализировав данные о сформированной провизии по ссудному портфелю, можно сделать вывод, что провизии по ссудному портфелю снизились на  </w:t>
      </w:r>
      <w:r w:rsidRPr="00CF5836">
        <w:rPr>
          <w:bCs/>
          <w:szCs w:val="28"/>
        </w:rPr>
        <w:t>232033054,2</w:t>
      </w:r>
      <w:r>
        <w:rPr>
          <w:color w:val="000000"/>
          <w:szCs w:val="28"/>
        </w:rPr>
        <w:t xml:space="preserve"> тыс. тенге</w:t>
      </w:r>
      <w:r w:rsidRPr="007236E7">
        <w:rPr>
          <w:color w:val="000000"/>
          <w:szCs w:val="28"/>
        </w:rPr>
        <w:t xml:space="preserve"> и в 2009 </w:t>
      </w:r>
      <w:r>
        <w:rPr>
          <w:color w:val="000000"/>
          <w:szCs w:val="28"/>
        </w:rPr>
        <w:t xml:space="preserve">году </w:t>
      </w:r>
      <w:r w:rsidRPr="007236E7">
        <w:rPr>
          <w:color w:val="000000"/>
          <w:szCs w:val="28"/>
        </w:rPr>
        <w:t xml:space="preserve">они составили  </w:t>
      </w:r>
      <w:r w:rsidR="004F1899">
        <w:rPr>
          <w:color w:val="000000"/>
          <w:szCs w:val="28"/>
        </w:rPr>
        <w:t xml:space="preserve">      </w:t>
      </w:r>
      <w:r w:rsidRPr="00CF5836">
        <w:rPr>
          <w:bCs/>
          <w:szCs w:val="28"/>
        </w:rPr>
        <w:t>250550910</w:t>
      </w:r>
      <w:r>
        <w:rPr>
          <w:color w:val="000000"/>
          <w:szCs w:val="28"/>
        </w:rPr>
        <w:t xml:space="preserve"> тыс. тенге</w:t>
      </w:r>
      <w:r w:rsidRPr="007236E7">
        <w:rPr>
          <w:color w:val="000000"/>
          <w:szCs w:val="28"/>
        </w:rPr>
        <w:t xml:space="preserve">. На данное изменение повлиял рост провизий по сомнительным кредитам </w:t>
      </w:r>
      <w:r w:rsidRPr="00CF5836">
        <w:rPr>
          <w:color w:val="000000"/>
          <w:szCs w:val="28"/>
        </w:rPr>
        <w:t xml:space="preserve">на </w:t>
      </w:r>
      <w:r w:rsidRPr="00CF5836">
        <w:rPr>
          <w:bCs/>
          <w:szCs w:val="28"/>
        </w:rPr>
        <w:t>111289471,6</w:t>
      </w:r>
      <w:r w:rsidRPr="00CF5836">
        <w:rPr>
          <w:color w:val="000000"/>
          <w:szCs w:val="28"/>
        </w:rPr>
        <w:t xml:space="preserve"> тыс. тенге или на 13% и на 01.01.09 г. они составляют </w:t>
      </w:r>
      <w:r w:rsidRPr="00CF5836">
        <w:rPr>
          <w:bCs/>
          <w:szCs w:val="28"/>
        </w:rPr>
        <w:t>187853471 тыс. тенге</w:t>
      </w:r>
      <w:r w:rsidRPr="00CF5836">
        <w:rPr>
          <w:color w:val="000000"/>
          <w:szCs w:val="28"/>
        </w:rPr>
        <w:t>.</w:t>
      </w:r>
      <w:r w:rsidRPr="007236E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Это </w:t>
      </w:r>
      <w:r w:rsidRPr="007236E7">
        <w:rPr>
          <w:color w:val="000000"/>
          <w:szCs w:val="28"/>
        </w:rPr>
        <w:t xml:space="preserve">изменение по сомнительным кредитам  было обусловлено значительным </w:t>
      </w:r>
      <w:r>
        <w:rPr>
          <w:color w:val="000000"/>
          <w:szCs w:val="28"/>
        </w:rPr>
        <w:t xml:space="preserve">уменьшением </w:t>
      </w:r>
      <w:r w:rsidRPr="007236E7">
        <w:rPr>
          <w:color w:val="000000"/>
          <w:szCs w:val="28"/>
        </w:rPr>
        <w:t xml:space="preserve">провизий по сомнительным  ссудам </w:t>
      </w:r>
      <w:r>
        <w:rPr>
          <w:color w:val="000000"/>
          <w:szCs w:val="28"/>
        </w:rPr>
        <w:t>3, 4 и 5</w:t>
      </w:r>
      <w:r w:rsidRPr="007236E7">
        <w:rPr>
          <w:color w:val="000000"/>
          <w:szCs w:val="28"/>
        </w:rPr>
        <w:t>-й категории (</w:t>
      </w:r>
      <w:r>
        <w:rPr>
          <w:color w:val="000000"/>
          <w:szCs w:val="28"/>
        </w:rPr>
        <w:t>10%, 2% и 7</w:t>
      </w:r>
      <w:r w:rsidRPr="007236E7">
        <w:rPr>
          <w:color w:val="000000"/>
          <w:szCs w:val="28"/>
        </w:rPr>
        <w:t>% соответственно). Провизии по безнадежным</w:t>
      </w:r>
      <w:r>
        <w:rPr>
          <w:color w:val="000000"/>
          <w:szCs w:val="28"/>
        </w:rPr>
        <w:t xml:space="preserve"> </w:t>
      </w:r>
      <w:r w:rsidRPr="00CF5836">
        <w:rPr>
          <w:color w:val="000000"/>
          <w:szCs w:val="28"/>
        </w:rPr>
        <w:t xml:space="preserve">кредитам снизились на </w:t>
      </w:r>
      <w:r w:rsidRPr="00CF5836">
        <w:rPr>
          <w:bCs/>
          <w:szCs w:val="28"/>
        </w:rPr>
        <w:t>120743582,7 тыс. тенге</w:t>
      </w:r>
      <w:r w:rsidRPr="00CF5836">
        <w:rPr>
          <w:color w:val="000000"/>
          <w:szCs w:val="28"/>
        </w:rPr>
        <w:t xml:space="preserve">   или 13% и в 2009 составили </w:t>
      </w:r>
      <w:r w:rsidRPr="00CF5836">
        <w:rPr>
          <w:bCs/>
          <w:szCs w:val="28"/>
        </w:rPr>
        <w:t>62697439,5 тыс. тенге</w:t>
      </w:r>
      <w:r w:rsidRPr="00CF5836">
        <w:rPr>
          <w:color w:val="000000"/>
          <w:szCs w:val="28"/>
        </w:rPr>
        <w:t>.</w:t>
      </w:r>
      <w:r w:rsidRPr="007236E7">
        <w:rPr>
          <w:color w:val="000000"/>
          <w:szCs w:val="28"/>
        </w:rPr>
        <w:t xml:space="preserve"> Таким образом снижение провизий ссудному портфелю связано со снижением суммы ссудного портфеля. </w:t>
      </w:r>
    </w:p>
    <w:p w:rsidR="00AF5715" w:rsidRDefault="00AF5715" w:rsidP="00AF5715">
      <w:pPr>
        <w:rPr>
          <w:szCs w:val="28"/>
        </w:rPr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</w:pPr>
    </w:p>
    <w:p w:rsidR="0031008F" w:rsidRDefault="0031008F" w:rsidP="00685509">
      <w:pPr>
        <w:jc w:val="both"/>
        <w:sectPr w:rsidR="0031008F" w:rsidSect="00D41BDF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AF5715" w:rsidRPr="004B47C4" w:rsidRDefault="00197E6B" w:rsidP="00685509">
      <w:pPr>
        <w:jc w:val="both"/>
        <w:rPr>
          <w:szCs w:val="28"/>
        </w:rPr>
      </w:pPr>
      <w:hyperlink r:id="rId19" w:anchor="4.4" w:tgtFrame="_blank" w:history="1">
        <w:r w:rsidR="00AF5715" w:rsidRPr="00AF5715">
          <w:rPr>
            <w:rStyle w:val="af1"/>
            <w:rFonts w:eastAsiaTheme="majorEastAsia"/>
            <w:color w:val="auto"/>
            <w:u w:val="none"/>
          </w:rPr>
          <w:t>Таблица 9 - Классификация ссуд по группам риска</w:t>
        </w:r>
      </w:hyperlink>
      <w:r w:rsidR="00AF5715" w:rsidRPr="00AF5715">
        <w:rPr>
          <w:szCs w:val="28"/>
        </w:rPr>
        <w:t xml:space="preserve"> </w:t>
      </w:r>
      <w:r w:rsidR="0031008F">
        <w:rPr>
          <w:szCs w:val="28"/>
        </w:rPr>
        <w:t xml:space="preserve">на период </w:t>
      </w:r>
      <w:r w:rsidR="00AF5715" w:rsidRPr="004B47C4">
        <w:rPr>
          <w:szCs w:val="28"/>
        </w:rPr>
        <w:t>01.01.08</w:t>
      </w:r>
      <w:r w:rsidR="00685509">
        <w:rPr>
          <w:szCs w:val="28"/>
        </w:rPr>
        <w:t xml:space="preserve"> </w:t>
      </w:r>
      <w:r w:rsidR="00AF5715" w:rsidRPr="004B47C4">
        <w:rPr>
          <w:szCs w:val="28"/>
        </w:rPr>
        <w:t>-</w:t>
      </w:r>
      <w:r w:rsidR="00685509">
        <w:rPr>
          <w:szCs w:val="28"/>
        </w:rPr>
        <w:t xml:space="preserve">  </w:t>
      </w:r>
      <w:r w:rsidR="00AF5715" w:rsidRPr="004B47C4">
        <w:rPr>
          <w:szCs w:val="28"/>
        </w:rPr>
        <w:t>01.01.09 гг.</w:t>
      </w:r>
      <w:r w:rsidR="00AF5715">
        <w:rPr>
          <w:szCs w:val="28"/>
        </w:rPr>
        <w:t xml:space="preserve">                             </w:t>
      </w:r>
      <w:r w:rsidR="0031008F">
        <w:rPr>
          <w:szCs w:val="28"/>
        </w:rPr>
        <w:t xml:space="preserve">              </w:t>
      </w:r>
      <w:r w:rsidR="00AF5715">
        <w:rPr>
          <w:szCs w:val="28"/>
        </w:rPr>
        <w:t>В тыс.тенге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976"/>
        <w:gridCol w:w="1702"/>
        <w:gridCol w:w="851"/>
        <w:gridCol w:w="1557"/>
        <w:gridCol w:w="851"/>
        <w:gridCol w:w="1702"/>
        <w:gridCol w:w="883"/>
      </w:tblGrid>
      <w:tr w:rsidR="0031008F" w:rsidRPr="0031008F" w:rsidTr="0031008F">
        <w:trPr>
          <w:cantSplit/>
          <w:trHeight w:val="352"/>
        </w:trPr>
        <w:tc>
          <w:tcPr>
            <w:tcW w:w="2402" w:type="pct"/>
            <w:vMerge w:val="restart"/>
            <w:vAlign w:val="center"/>
          </w:tcPr>
          <w:p w:rsidR="00AF5715" w:rsidRPr="0031008F" w:rsidRDefault="00AF5715" w:rsidP="00685509">
            <w:pPr>
              <w:ind w:left="57" w:right="57"/>
              <w:jc w:val="center"/>
              <w:rPr>
                <w:bCs/>
                <w:sz w:val="20"/>
              </w:rPr>
            </w:pPr>
            <w:r w:rsidRPr="0031008F">
              <w:rPr>
                <w:bCs/>
                <w:sz w:val="20"/>
              </w:rPr>
              <w:t>Состав ссудного портфеля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AF5715" w:rsidRPr="0031008F" w:rsidRDefault="00AF5715" w:rsidP="00685509">
            <w:pPr>
              <w:jc w:val="center"/>
              <w:rPr>
                <w:bCs/>
                <w:sz w:val="20"/>
              </w:rPr>
            </w:pPr>
            <w:r w:rsidRPr="0031008F">
              <w:rPr>
                <w:sz w:val="20"/>
              </w:rPr>
              <w:t>01.01.08 г.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:rsidR="00AF5715" w:rsidRPr="0031008F" w:rsidRDefault="00AF5715" w:rsidP="00685509">
            <w:pPr>
              <w:jc w:val="center"/>
              <w:rPr>
                <w:bCs/>
                <w:sz w:val="20"/>
              </w:rPr>
            </w:pPr>
            <w:r w:rsidRPr="0031008F">
              <w:rPr>
                <w:sz w:val="20"/>
              </w:rPr>
              <w:t>01.01.09 г.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AF5715" w:rsidRPr="0031008F" w:rsidRDefault="00AF5715" w:rsidP="00685509">
            <w:pPr>
              <w:jc w:val="center"/>
              <w:rPr>
                <w:bCs/>
                <w:sz w:val="20"/>
              </w:rPr>
            </w:pPr>
            <w:r w:rsidRPr="0031008F">
              <w:rPr>
                <w:bCs/>
                <w:sz w:val="20"/>
              </w:rPr>
              <w:t xml:space="preserve">Изменение </w:t>
            </w:r>
          </w:p>
        </w:tc>
      </w:tr>
      <w:tr w:rsidR="0031008F" w:rsidRPr="0031008F" w:rsidTr="0031008F">
        <w:trPr>
          <w:cantSplit/>
          <w:trHeight w:val="352"/>
        </w:trPr>
        <w:tc>
          <w:tcPr>
            <w:tcW w:w="2402" w:type="pct"/>
            <w:vMerge/>
          </w:tcPr>
          <w:p w:rsidR="00AF5715" w:rsidRPr="0031008F" w:rsidRDefault="00AF5715" w:rsidP="00685509">
            <w:pPr>
              <w:pStyle w:val="12"/>
              <w:rPr>
                <w:rFonts w:ascii="Times New Roman" w:hAnsi="Times New Roman" w:cs="Times New Roman"/>
                <w:b w:val="0"/>
                <w:smallCaps w:val="0"/>
                <w:kern w:val="0"/>
                <w:lang w:val="ru-RU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AF5715" w:rsidRPr="0031008F" w:rsidRDefault="0031008F" w:rsidP="0068550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сумма основного</w:t>
            </w:r>
            <w:r w:rsidR="00AF5715" w:rsidRPr="0031008F">
              <w:rPr>
                <w:bCs/>
                <w:sz w:val="20"/>
              </w:rPr>
              <w:t xml:space="preserve"> долга, в тыс. тенге 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F5715" w:rsidRPr="0031008F" w:rsidRDefault="00AF5715" w:rsidP="00685509">
            <w:pPr>
              <w:jc w:val="center"/>
              <w:rPr>
                <w:bCs/>
                <w:sz w:val="20"/>
              </w:rPr>
            </w:pPr>
            <w:r w:rsidRPr="0031008F">
              <w:rPr>
                <w:bCs/>
                <w:sz w:val="20"/>
              </w:rPr>
              <w:t>в % к итогу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F5715" w:rsidRPr="0031008F" w:rsidRDefault="0031008F" w:rsidP="0068550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сумма основного</w:t>
            </w:r>
            <w:r w:rsidR="00AF5715" w:rsidRPr="0031008F">
              <w:rPr>
                <w:bCs/>
                <w:sz w:val="20"/>
              </w:rPr>
              <w:t xml:space="preserve"> долга, в тыс. тенге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F5715" w:rsidRPr="0031008F" w:rsidRDefault="00AF5715" w:rsidP="00685509">
            <w:pPr>
              <w:jc w:val="center"/>
              <w:rPr>
                <w:bCs/>
                <w:sz w:val="20"/>
              </w:rPr>
            </w:pPr>
            <w:r w:rsidRPr="0031008F">
              <w:rPr>
                <w:bCs/>
                <w:sz w:val="20"/>
              </w:rPr>
              <w:t>в % к итогу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AF5715" w:rsidRPr="0031008F" w:rsidRDefault="0031008F" w:rsidP="0068550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сумма основного</w:t>
            </w:r>
            <w:r w:rsidR="00AF5715" w:rsidRPr="0031008F">
              <w:rPr>
                <w:bCs/>
                <w:sz w:val="20"/>
              </w:rPr>
              <w:t xml:space="preserve"> долга, в тыс. тенге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F5715" w:rsidRPr="0031008F" w:rsidRDefault="00AF5715" w:rsidP="00685509">
            <w:pPr>
              <w:jc w:val="center"/>
              <w:rPr>
                <w:bCs/>
                <w:sz w:val="20"/>
              </w:rPr>
            </w:pPr>
            <w:r w:rsidRPr="0031008F">
              <w:rPr>
                <w:bCs/>
                <w:sz w:val="20"/>
              </w:rPr>
              <w:t>в % к итогу</w:t>
            </w:r>
          </w:p>
        </w:tc>
      </w:tr>
      <w:tr w:rsidR="0031008F" w:rsidRPr="0031008F" w:rsidTr="0031008F">
        <w:trPr>
          <w:cantSplit/>
          <w:trHeight w:val="183"/>
        </w:trPr>
        <w:tc>
          <w:tcPr>
            <w:tcW w:w="2402" w:type="pct"/>
            <w:vAlign w:val="center"/>
          </w:tcPr>
          <w:p w:rsidR="00685509" w:rsidRPr="0031008F" w:rsidRDefault="00685509" w:rsidP="0031008F">
            <w:pPr>
              <w:jc w:val="both"/>
              <w:rPr>
                <w:bCs/>
                <w:sz w:val="20"/>
              </w:rPr>
            </w:pPr>
            <w:r w:rsidRPr="0031008F">
              <w:rPr>
                <w:bCs/>
                <w:sz w:val="20"/>
              </w:rPr>
              <w:t>Стандартные</w:t>
            </w:r>
          </w:p>
        </w:tc>
        <w:tc>
          <w:tcPr>
            <w:tcW w:w="58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3505490895</w:t>
            </w:r>
          </w:p>
        </w:tc>
        <w:tc>
          <w:tcPr>
            <w:tcW w:w="293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57,52</w:t>
            </w:r>
          </w:p>
        </w:tc>
        <w:tc>
          <w:tcPr>
            <w:tcW w:w="53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3616746580</w:t>
            </w:r>
          </w:p>
        </w:tc>
        <w:tc>
          <w:tcPr>
            <w:tcW w:w="293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60,57</w:t>
            </w:r>
          </w:p>
        </w:tc>
        <w:tc>
          <w:tcPr>
            <w:tcW w:w="58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111255684,7</w:t>
            </w:r>
          </w:p>
        </w:tc>
        <w:tc>
          <w:tcPr>
            <w:tcW w:w="304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3,05</w:t>
            </w:r>
          </w:p>
        </w:tc>
      </w:tr>
      <w:tr w:rsidR="0031008F" w:rsidRPr="0031008F" w:rsidTr="0031008F">
        <w:trPr>
          <w:cantSplit/>
          <w:trHeight w:val="176"/>
        </w:trPr>
        <w:tc>
          <w:tcPr>
            <w:tcW w:w="2402" w:type="pct"/>
            <w:vAlign w:val="center"/>
          </w:tcPr>
          <w:p w:rsidR="00685509" w:rsidRPr="0031008F" w:rsidRDefault="00685509" w:rsidP="0031008F">
            <w:pPr>
              <w:jc w:val="both"/>
              <w:rPr>
                <w:bCs/>
                <w:sz w:val="20"/>
              </w:rPr>
            </w:pPr>
            <w:r w:rsidRPr="0031008F">
              <w:rPr>
                <w:bCs/>
                <w:sz w:val="20"/>
              </w:rPr>
              <w:t>Сомнительные</w:t>
            </w:r>
          </w:p>
        </w:tc>
        <w:tc>
          <w:tcPr>
            <w:tcW w:w="58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2524904169</w:t>
            </w:r>
          </w:p>
        </w:tc>
        <w:tc>
          <w:tcPr>
            <w:tcW w:w="293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41,43</w:t>
            </w:r>
          </w:p>
        </w:tc>
        <w:tc>
          <w:tcPr>
            <w:tcW w:w="53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2174705472</w:t>
            </w:r>
          </w:p>
        </w:tc>
        <w:tc>
          <w:tcPr>
            <w:tcW w:w="293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36,42</w:t>
            </w:r>
          </w:p>
        </w:tc>
        <w:tc>
          <w:tcPr>
            <w:tcW w:w="58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-350198696,7</w:t>
            </w:r>
          </w:p>
        </w:tc>
        <w:tc>
          <w:tcPr>
            <w:tcW w:w="304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-5,01</w:t>
            </w:r>
          </w:p>
        </w:tc>
      </w:tr>
      <w:tr w:rsidR="0031008F" w:rsidRPr="0031008F" w:rsidTr="0031008F">
        <w:trPr>
          <w:cantSplit/>
          <w:trHeight w:val="248"/>
        </w:trPr>
        <w:tc>
          <w:tcPr>
            <w:tcW w:w="2402" w:type="pct"/>
            <w:vAlign w:val="center"/>
          </w:tcPr>
          <w:p w:rsidR="00685509" w:rsidRPr="0031008F" w:rsidRDefault="00685509" w:rsidP="0031008F">
            <w:pPr>
              <w:jc w:val="both"/>
              <w:rPr>
                <w:sz w:val="20"/>
              </w:rPr>
            </w:pPr>
            <w:r w:rsidRPr="0031008F">
              <w:rPr>
                <w:sz w:val="20"/>
              </w:rPr>
              <w:t xml:space="preserve">Сомнительные 1 категории - при полной и своевременной оплате платежей </w:t>
            </w:r>
          </w:p>
        </w:tc>
        <w:tc>
          <w:tcPr>
            <w:tcW w:w="58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1938014785</w:t>
            </w:r>
          </w:p>
        </w:tc>
        <w:tc>
          <w:tcPr>
            <w:tcW w:w="293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31,8</w:t>
            </w:r>
          </w:p>
        </w:tc>
        <w:tc>
          <w:tcPr>
            <w:tcW w:w="53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1016892756</w:t>
            </w:r>
          </w:p>
        </w:tc>
        <w:tc>
          <w:tcPr>
            <w:tcW w:w="293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17,03</w:t>
            </w:r>
          </w:p>
        </w:tc>
        <w:tc>
          <w:tcPr>
            <w:tcW w:w="58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-921122029,1</w:t>
            </w:r>
          </w:p>
        </w:tc>
        <w:tc>
          <w:tcPr>
            <w:tcW w:w="304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-14,77</w:t>
            </w:r>
          </w:p>
        </w:tc>
      </w:tr>
      <w:tr w:rsidR="0031008F" w:rsidRPr="0031008F" w:rsidTr="0031008F">
        <w:trPr>
          <w:cantSplit/>
          <w:trHeight w:val="279"/>
        </w:trPr>
        <w:tc>
          <w:tcPr>
            <w:tcW w:w="2402" w:type="pct"/>
            <w:vAlign w:val="center"/>
          </w:tcPr>
          <w:p w:rsidR="00685509" w:rsidRPr="0031008F" w:rsidRDefault="00685509" w:rsidP="0031008F">
            <w:pPr>
              <w:jc w:val="both"/>
              <w:rPr>
                <w:sz w:val="20"/>
              </w:rPr>
            </w:pPr>
            <w:r w:rsidRPr="0031008F">
              <w:rPr>
                <w:sz w:val="20"/>
              </w:rPr>
              <w:t>Сомнительные 2 категории - при задержке или неполной оплате платежей</w:t>
            </w:r>
          </w:p>
        </w:tc>
        <w:tc>
          <w:tcPr>
            <w:tcW w:w="58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265105796,1</w:t>
            </w:r>
          </w:p>
        </w:tc>
        <w:tc>
          <w:tcPr>
            <w:tcW w:w="293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4,35</w:t>
            </w:r>
          </w:p>
        </w:tc>
        <w:tc>
          <w:tcPr>
            <w:tcW w:w="53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263329245,8</w:t>
            </w:r>
          </w:p>
        </w:tc>
        <w:tc>
          <w:tcPr>
            <w:tcW w:w="293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4,41</w:t>
            </w:r>
          </w:p>
        </w:tc>
        <w:tc>
          <w:tcPr>
            <w:tcW w:w="58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-1776550,351</w:t>
            </w:r>
          </w:p>
        </w:tc>
        <w:tc>
          <w:tcPr>
            <w:tcW w:w="304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0,06</w:t>
            </w:r>
          </w:p>
        </w:tc>
      </w:tr>
      <w:tr w:rsidR="0031008F" w:rsidRPr="0031008F" w:rsidTr="0031008F">
        <w:trPr>
          <w:cantSplit/>
          <w:trHeight w:val="270"/>
        </w:trPr>
        <w:tc>
          <w:tcPr>
            <w:tcW w:w="2402" w:type="pct"/>
            <w:vAlign w:val="center"/>
          </w:tcPr>
          <w:p w:rsidR="00685509" w:rsidRPr="0031008F" w:rsidRDefault="00685509" w:rsidP="0031008F">
            <w:pPr>
              <w:jc w:val="both"/>
              <w:rPr>
                <w:sz w:val="20"/>
              </w:rPr>
            </w:pPr>
            <w:r w:rsidRPr="0031008F">
              <w:rPr>
                <w:sz w:val="20"/>
              </w:rPr>
              <w:t>Сомнительные 3 категории - при своевременной и полной оплате платежей</w:t>
            </w:r>
          </w:p>
        </w:tc>
        <w:tc>
          <w:tcPr>
            <w:tcW w:w="58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245603760,5</w:t>
            </w:r>
          </w:p>
        </w:tc>
        <w:tc>
          <w:tcPr>
            <w:tcW w:w="293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4,03</w:t>
            </w:r>
          </w:p>
        </w:tc>
        <w:tc>
          <w:tcPr>
            <w:tcW w:w="53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694448781,9</w:t>
            </w:r>
          </w:p>
        </w:tc>
        <w:tc>
          <w:tcPr>
            <w:tcW w:w="293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11,63</w:t>
            </w:r>
          </w:p>
        </w:tc>
        <w:tc>
          <w:tcPr>
            <w:tcW w:w="58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448845021,4</w:t>
            </w:r>
          </w:p>
        </w:tc>
        <w:tc>
          <w:tcPr>
            <w:tcW w:w="304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7,6</w:t>
            </w:r>
          </w:p>
        </w:tc>
      </w:tr>
      <w:tr w:rsidR="0031008F" w:rsidRPr="0031008F" w:rsidTr="0031008F">
        <w:trPr>
          <w:cantSplit/>
          <w:trHeight w:val="273"/>
        </w:trPr>
        <w:tc>
          <w:tcPr>
            <w:tcW w:w="2402" w:type="pct"/>
            <w:vAlign w:val="center"/>
          </w:tcPr>
          <w:p w:rsidR="00685509" w:rsidRPr="0031008F" w:rsidRDefault="00685509" w:rsidP="0031008F">
            <w:pPr>
              <w:jc w:val="both"/>
              <w:rPr>
                <w:sz w:val="20"/>
              </w:rPr>
            </w:pPr>
            <w:r w:rsidRPr="0031008F">
              <w:rPr>
                <w:sz w:val="20"/>
              </w:rPr>
              <w:t>Сомнительные 4 категории - при задержке или неполной оплате платежей</w:t>
            </w:r>
          </w:p>
        </w:tc>
        <w:tc>
          <w:tcPr>
            <w:tcW w:w="58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26815298,92</w:t>
            </w:r>
          </w:p>
        </w:tc>
        <w:tc>
          <w:tcPr>
            <w:tcW w:w="293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0,44</w:t>
            </w:r>
          </w:p>
        </w:tc>
        <w:tc>
          <w:tcPr>
            <w:tcW w:w="53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91956244,56</w:t>
            </w:r>
          </w:p>
        </w:tc>
        <w:tc>
          <w:tcPr>
            <w:tcW w:w="293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1,54</w:t>
            </w:r>
          </w:p>
        </w:tc>
        <w:tc>
          <w:tcPr>
            <w:tcW w:w="58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65140945,64</w:t>
            </w:r>
          </w:p>
        </w:tc>
        <w:tc>
          <w:tcPr>
            <w:tcW w:w="304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1,1</w:t>
            </w:r>
          </w:p>
        </w:tc>
      </w:tr>
      <w:tr w:rsidR="0031008F" w:rsidRPr="0031008F" w:rsidTr="0031008F">
        <w:trPr>
          <w:cantSplit/>
          <w:trHeight w:val="176"/>
        </w:trPr>
        <w:tc>
          <w:tcPr>
            <w:tcW w:w="2402" w:type="pct"/>
            <w:vAlign w:val="center"/>
          </w:tcPr>
          <w:p w:rsidR="00685509" w:rsidRPr="0031008F" w:rsidRDefault="00685509" w:rsidP="0031008F">
            <w:pPr>
              <w:jc w:val="both"/>
              <w:rPr>
                <w:sz w:val="20"/>
              </w:rPr>
            </w:pPr>
            <w:r w:rsidRPr="0031008F">
              <w:rPr>
                <w:sz w:val="20"/>
              </w:rPr>
              <w:t>Сомнительные 5 категории</w:t>
            </w:r>
          </w:p>
        </w:tc>
        <w:tc>
          <w:tcPr>
            <w:tcW w:w="58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49364527,55</w:t>
            </w:r>
          </w:p>
        </w:tc>
        <w:tc>
          <w:tcPr>
            <w:tcW w:w="293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0,81</w:t>
            </w:r>
          </w:p>
        </w:tc>
        <w:tc>
          <w:tcPr>
            <w:tcW w:w="53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108078443,3</w:t>
            </w:r>
          </w:p>
        </w:tc>
        <w:tc>
          <w:tcPr>
            <w:tcW w:w="293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1,81</w:t>
            </w:r>
          </w:p>
        </w:tc>
        <w:tc>
          <w:tcPr>
            <w:tcW w:w="58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58713915,72</w:t>
            </w:r>
          </w:p>
        </w:tc>
        <w:tc>
          <w:tcPr>
            <w:tcW w:w="304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1</w:t>
            </w:r>
          </w:p>
        </w:tc>
      </w:tr>
      <w:tr w:rsidR="0031008F" w:rsidRPr="0031008F" w:rsidTr="0031008F">
        <w:trPr>
          <w:cantSplit/>
          <w:trHeight w:val="191"/>
        </w:trPr>
        <w:tc>
          <w:tcPr>
            <w:tcW w:w="2402" w:type="pct"/>
            <w:vAlign w:val="center"/>
          </w:tcPr>
          <w:p w:rsidR="00685509" w:rsidRPr="0031008F" w:rsidRDefault="00685509" w:rsidP="0031008F">
            <w:pPr>
              <w:jc w:val="both"/>
              <w:rPr>
                <w:bCs/>
                <w:sz w:val="20"/>
              </w:rPr>
            </w:pPr>
            <w:r w:rsidRPr="0031008F">
              <w:rPr>
                <w:bCs/>
                <w:sz w:val="20"/>
              </w:rPr>
              <w:t>Безнадежные</w:t>
            </w:r>
          </w:p>
        </w:tc>
        <w:tc>
          <w:tcPr>
            <w:tcW w:w="58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63991054,24</w:t>
            </w:r>
          </w:p>
        </w:tc>
        <w:tc>
          <w:tcPr>
            <w:tcW w:w="293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1,05</w:t>
            </w:r>
          </w:p>
        </w:tc>
        <w:tc>
          <w:tcPr>
            <w:tcW w:w="53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179732659,8</w:t>
            </w:r>
          </w:p>
        </w:tc>
        <w:tc>
          <w:tcPr>
            <w:tcW w:w="293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3,01</w:t>
            </w:r>
          </w:p>
        </w:tc>
        <w:tc>
          <w:tcPr>
            <w:tcW w:w="58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115741605,6</w:t>
            </w:r>
          </w:p>
        </w:tc>
        <w:tc>
          <w:tcPr>
            <w:tcW w:w="304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1,96</w:t>
            </w:r>
          </w:p>
        </w:tc>
      </w:tr>
      <w:tr w:rsidR="0031008F" w:rsidRPr="0031008F" w:rsidTr="0031008F">
        <w:trPr>
          <w:cantSplit/>
          <w:trHeight w:val="191"/>
        </w:trPr>
        <w:tc>
          <w:tcPr>
            <w:tcW w:w="2402" w:type="pct"/>
            <w:vAlign w:val="center"/>
          </w:tcPr>
          <w:p w:rsidR="00685509" w:rsidRPr="0031008F" w:rsidRDefault="00685509" w:rsidP="0031008F">
            <w:pPr>
              <w:jc w:val="both"/>
              <w:rPr>
                <w:bCs/>
                <w:sz w:val="20"/>
              </w:rPr>
            </w:pPr>
            <w:r w:rsidRPr="0031008F">
              <w:rPr>
                <w:bCs/>
                <w:sz w:val="20"/>
              </w:rPr>
              <w:t xml:space="preserve">Всего ссудный портфель </w:t>
            </w:r>
          </w:p>
        </w:tc>
        <w:tc>
          <w:tcPr>
            <w:tcW w:w="58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6094386118</w:t>
            </w:r>
          </w:p>
        </w:tc>
        <w:tc>
          <w:tcPr>
            <w:tcW w:w="293" w:type="pct"/>
          </w:tcPr>
          <w:p w:rsidR="00685509" w:rsidRPr="0031008F" w:rsidRDefault="00685509" w:rsidP="0031008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1008F">
              <w:rPr>
                <w:rFonts w:ascii="Times New Roman CYR" w:hAnsi="Times New Roman CYR" w:cs="Times New Roman CYR"/>
                <w:sz w:val="20"/>
              </w:rPr>
              <w:t>100</w:t>
            </w:r>
          </w:p>
        </w:tc>
        <w:tc>
          <w:tcPr>
            <w:tcW w:w="53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5971184711</w:t>
            </w:r>
          </w:p>
        </w:tc>
        <w:tc>
          <w:tcPr>
            <w:tcW w:w="293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100</w:t>
            </w:r>
          </w:p>
        </w:tc>
        <w:tc>
          <w:tcPr>
            <w:tcW w:w="586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-123201406,4</w:t>
            </w:r>
          </w:p>
        </w:tc>
        <w:tc>
          <w:tcPr>
            <w:tcW w:w="304" w:type="pct"/>
          </w:tcPr>
          <w:p w:rsidR="00685509" w:rsidRPr="0031008F" w:rsidRDefault="00685509" w:rsidP="0031008F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-5,01</w:t>
            </w:r>
          </w:p>
        </w:tc>
      </w:tr>
    </w:tbl>
    <w:p w:rsidR="00685509" w:rsidRDefault="00685509" w:rsidP="00685509">
      <w:pPr>
        <w:jc w:val="both"/>
        <w:rPr>
          <w:szCs w:val="28"/>
        </w:rPr>
      </w:pPr>
    </w:p>
    <w:p w:rsidR="00685509" w:rsidRPr="004B47C4" w:rsidRDefault="00685509" w:rsidP="00685509">
      <w:pPr>
        <w:jc w:val="both"/>
        <w:rPr>
          <w:szCs w:val="28"/>
        </w:rPr>
      </w:pPr>
      <w:r w:rsidRPr="004B47C4">
        <w:rPr>
          <w:szCs w:val="28"/>
        </w:rPr>
        <w:t>Таблица 10 – Сформированные провизии по ссудному портфелю на 01.01.08-01.01.09 гг.</w:t>
      </w:r>
      <w:r>
        <w:rPr>
          <w:szCs w:val="28"/>
        </w:rPr>
        <w:t xml:space="preserve">                                  В тыс.тенге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85"/>
        <w:gridCol w:w="1134"/>
        <w:gridCol w:w="1561"/>
        <w:gridCol w:w="851"/>
        <w:gridCol w:w="1558"/>
        <w:gridCol w:w="994"/>
        <w:gridCol w:w="1561"/>
        <w:gridCol w:w="974"/>
      </w:tblGrid>
      <w:tr w:rsidR="0031008F" w:rsidRPr="00685509" w:rsidTr="0031008F">
        <w:trPr>
          <w:cantSplit/>
          <w:trHeight w:val="343"/>
        </w:trPr>
        <w:tc>
          <w:tcPr>
            <w:tcW w:w="2047" w:type="pct"/>
            <w:vMerge w:val="restart"/>
            <w:vAlign w:val="center"/>
          </w:tcPr>
          <w:p w:rsidR="00685509" w:rsidRPr="00685509" w:rsidRDefault="00685509" w:rsidP="00685509">
            <w:pPr>
              <w:ind w:left="57" w:right="57"/>
              <w:jc w:val="center"/>
              <w:rPr>
                <w:bCs/>
                <w:sz w:val="20"/>
              </w:rPr>
            </w:pPr>
            <w:r w:rsidRPr="00685509">
              <w:rPr>
                <w:bCs/>
                <w:sz w:val="20"/>
              </w:rPr>
              <w:t>Состав ссудного портфеля</w:t>
            </w:r>
          </w:p>
        </w:tc>
        <w:tc>
          <w:tcPr>
            <w:tcW w:w="388" w:type="pct"/>
            <w:vMerge w:val="restart"/>
            <w:vAlign w:val="center"/>
          </w:tcPr>
          <w:p w:rsidR="00685509" w:rsidRPr="00685509" w:rsidRDefault="00685509" w:rsidP="00685509">
            <w:pPr>
              <w:ind w:left="57" w:right="57"/>
              <w:jc w:val="center"/>
              <w:rPr>
                <w:bCs/>
                <w:sz w:val="20"/>
              </w:rPr>
            </w:pPr>
            <w:r w:rsidRPr="00685509">
              <w:rPr>
                <w:bCs/>
                <w:sz w:val="20"/>
              </w:rPr>
              <w:t>Норматив провизии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685509" w:rsidRPr="00685509" w:rsidRDefault="00685509" w:rsidP="00685509">
            <w:pPr>
              <w:jc w:val="center"/>
              <w:rPr>
                <w:bCs/>
                <w:sz w:val="20"/>
              </w:rPr>
            </w:pPr>
            <w:r w:rsidRPr="00685509">
              <w:rPr>
                <w:sz w:val="20"/>
              </w:rPr>
              <w:t>01.01.08 г.</w:t>
            </w:r>
          </w:p>
        </w:tc>
        <w:tc>
          <w:tcPr>
            <w:tcW w:w="873" w:type="pct"/>
            <w:gridSpan w:val="2"/>
            <w:shd w:val="clear" w:color="auto" w:fill="auto"/>
            <w:vAlign w:val="center"/>
          </w:tcPr>
          <w:p w:rsidR="00685509" w:rsidRPr="00685509" w:rsidRDefault="00685509" w:rsidP="00685509">
            <w:pPr>
              <w:jc w:val="center"/>
              <w:rPr>
                <w:bCs/>
                <w:sz w:val="20"/>
              </w:rPr>
            </w:pPr>
            <w:r w:rsidRPr="00685509">
              <w:rPr>
                <w:sz w:val="20"/>
              </w:rPr>
              <w:t>01.01.09 г.</w:t>
            </w: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:rsidR="00685509" w:rsidRPr="00685509" w:rsidRDefault="00685509" w:rsidP="00685509">
            <w:pPr>
              <w:jc w:val="center"/>
              <w:rPr>
                <w:bCs/>
                <w:sz w:val="20"/>
              </w:rPr>
            </w:pPr>
            <w:r w:rsidRPr="00685509">
              <w:rPr>
                <w:bCs/>
                <w:sz w:val="20"/>
              </w:rPr>
              <w:t>Изменение</w:t>
            </w:r>
          </w:p>
        </w:tc>
      </w:tr>
      <w:tr w:rsidR="0031008F" w:rsidRPr="00685509" w:rsidTr="0031008F">
        <w:trPr>
          <w:cantSplit/>
          <w:trHeight w:val="343"/>
        </w:trPr>
        <w:tc>
          <w:tcPr>
            <w:tcW w:w="2047" w:type="pct"/>
            <w:vMerge/>
          </w:tcPr>
          <w:p w:rsidR="00685509" w:rsidRPr="00685509" w:rsidRDefault="00685509" w:rsidP="00685509">
            <w:pPr>
              <w:pStyle w:val="12"/>
              <w:rPr>
                <w:rFonts w:ascii="Times New Roman" w:hAnsi="Times New Roman" w:cs="Times New Roman"/>
                <w:b w:val="0"/>
                <w:smallCaps w:val="0"/>
                <w:kern w:val="0"/>
                <w:lang w:val="ru-RU"/>
              </w:rPr>
            </w:pPr>
          </w:p>
        </w:tc>
        <w:tc>
          <w:tcPr>
            <w:tcW w:w="388" w:type="pct"/>
            <w:vMerge/>
          </w:tcPr>
          <w:p w:rsidR="00685509" w:rsidRPr="00685509" w:rsidRDefault="00685509" w:rsidP="00685509">
            <w:pPr>
              <w:pStyle w:val="12"/>
              <w:rPr>
                <w:rFonts w:ascii="Times New Roman" w:hAnsi="Times New Roman" w:cs="Times New Roman"/>
                <w:b w:val="0"/>
                <w:smallCaps w:val="0"/>
                <w:kern w:val="0"/>
                <w:lang w:val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5509" w:rsidRPr="00685509" w:rsidRDefault="00685509" w:rsidP="00685509">
            <w:pPr>
              <w:jc w:val="center"/>
              <w:rPr>
                <w:bCs/>
                <w:sz w:val="20"/>
              </w:rPr>
            </w:pPr>
            <w:r w:rsidRPr="00685509">
              <w:rPr>
                <w:bCs/>
                <w:sz w:val="20"/>
              </w:rPr>
              <w:t>сумма провизии, в тыс. тенге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85509" w:rsidRPr="00685509" w:rsidRDefault="00685509" w:rsidP="00685509">
            <w:pPr>
              <w:jc w:val="center"/>
              <w:rPr>
                <w:bCs/>
                <w:sz w:val="20"/>
              </w:rPr>
            </w:pPr>
            <w:r w:rsidRPr="00685509">
              <w:rPr>
                <w:bCs/>
                <w:sz w:val="20"/>
              </w:rPr>
              <w:t>в % к итогу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85509" w:rsidRPr="00685509" w:rsidRDefault="00685509" w:rsidP="00685509">
            <w:pPr>
              <w:jc w:val="center"/>
              <w:rPr>
                <w:bCs/>
                <w:sz w:val="20"/>
              </w:rPr>
            </w:pPr>
            <w:r w:rsidRPr="00685509">
              <w:rPr>
                <w:bCs/>
                <w:sz w:val="20"/>
              </w:rPr>
              <w:t>сумма провизии, в тыс. тенге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85509" w:rsidRPr="00685509" w:rsidRDefault="00685509" w:rsidP="00685509">
            <w:pPr>
              <w:jc w:val="center"/>
              <w:rPr>
                <w:bCs/>
                <w:sz w:val="20"/>
              </w:rPr>
            </w:pPr>
            <w:r w:rsidRPr="00685509">
              <w:rPr>
                <w:bCs/>
                <w:sz w:val="20"/>
              </w:rPr>
              <w:t>в % к итогу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85509" w:rsidRPr="00685509" w:rsidRDefault="00685509" w:rsidP="00685509">
            <w:pPr>
              <w:jc w:val="center"/>
              <w:rPr>
                <w:bCs/>
                <w:sz w:val="20"/>
              </w:rPr>
            </w:pPr>
            <w:r w:rsidRPr="00685509">
              <w:rPr>
                <w:bCs/>
                <w:sz w:val="20"/>
              </w:rPr>
              <w:t>сумма провизии, в тыс. тенге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85509" w:rsidRPr="00685509" w:rsidRDefault="00685509" w:rsidP="00685509">
            <w:pPr>
              <w:jc w:val="center"/>
              <w:rPr>
                <w:bCs/>
                <w:sz w:val="20"/>
              </w:rPr>
            </w:pPr>
            <w:r w:rsidRPr="00685509">
              <w:rPr>
                <w:bCs/>
                <w:sz w:val="20"/>
              </w:rPr>
              <w:t>в % к итогу</w:t>
            </w:r>
          </w:p>
        </w:tc>
      </w:tr>
      <w:tr w:rsidR="0031008F" w:rsidRPr="00685509" w:rsidTr="0031008F">
        <w:trPr>
          <w:cantSplit/>
          <w:trHeight w:val="178"/>
        </w:trPr>
        <w:tc>
          <w:tcPr>
            <w:tcW w:w="2047" w:type="pct"/>
            <w:vAlign w:val="center"/>
          </w:tcPr>
          <w:p w:rsidR="00CF5836" w:rsidRPr="00685509" w:rsidRDefault="00CF5836" w:rsidP="0031008F">
            <w:pPr>
              <w:jc w:val="both"/>
              <w:rPr>
                <w:bCs/>
                <w:sz w:val="20"/>
              </w:rPr>
            </w:pPr>
            <w:r w:rsidRPr="00685509">
              <w:rPr>
                <w:bCs/>
                <w:sz w:val="20"/>
              </w:rPr>
              <w:t>Стандартные</w:t>
            </w:r>
          </w:p>
        </w:tc>
        <w:tc>
          <w:tcPr>
            <w:tcW w:w="388" w:type="pct"/>
          </w:tcPr>
          <w:p w:rsidR="00CF5836" w:rsidRPr="00CF5836" w:rsidRDefault="00CF5836" w:rsidP="0031008F">
            <w:pPr>
              <w:jc w:val="center"/>
              <w:rPr>
                <w:bCs/>
                <w:sz w:val="20"/>
              </w:rPr>
            </w:pPr>
            <w:r w:rsidRPr="00CF5836">
              <w:rPr>
                <w:bCs/>
                <w:sz w:val="20"/>
              </w:rPr>
              <w:t>0</w:t>
            </w:r>
          </w:p>
        </w:tc>
        <w:tc>
          <w:tcPr>
            <w:tcW w:w="534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91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4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1008F" w:rsidRPr="00685509" w:rsidTr="0031008F">
        <w:trPr>
          <w:cantSplit/>
          <w:trHeight w:val="171"/>
        </w:trPr>
        <w:tc>
          <w:tcPr>
            <w:tcW w:w="2047" w:type="pct"/>
            <w:tcBorders>
              <w:bottom w:val="single" w:sz="4" w:space="0" w:color="auto"/>
            </w:tcBorders>
            <w:vAlign w:val="center"/>
          </w:tcPr>
          <w:p w:rsidR="00CF5836" w:rsidRPr="00685509" w:rsidRDefault="00CF5836" w:rsidP="0031008F">
            <w:pPr>
              <w:jc w:val="both"/>
              <w:rPr>
                <w:bCs/>
                <w:sz w:val="20"/>
              </w:rPr>
            </w:pPr>
            <w:r w:rsidRPr="00685509">
              <w:rPr>
                <w:bCs/>
                <w:sz w:val="20"/>
              </w:rPr>
              <w:t>Сомнительные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CF5836" w:rsidRPr="00CF5836" w:rsidRDefault="00CF5836" w:rsidP="0031008F">
            <w:pPr>
              <w:jc w:val="center"/>
              <w:rPr>
                <w:bCs/>
                <w:sz w:val="20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299142942,6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61,99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187853471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74,98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-111289471,6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13</w:t>
            </w:r>
          </w:p>
        </w:tc>
      </w:tr>
      <w:tr w:rsidR="0031008F" w:rsidRPr="00685509" w:rsidTr="0031008F">
        <w:trPr>
          <w:cantSplit/>
          <w:trHeight w:val="171"/>
        </w:trPr>
        <w:tc>
          <w:tcPr>
            <w:tcW w:w="2047" w:type="pct"/>
            <w:tcBorders>
              <w:bottom w:val="single" w:sz="4" w:space="0" w:color="auto"/>
            </w:tcBorders>
            <w:vAlign w:val="center"/>
          </w:tcPr>
          <w:p w:rsidR="00CF5836" w:rsidRPr="00685509" w:rsidRDefault="00CF5836" w:rsidP="0031008F">
            <w:pPr>
              <w:jc w:val="both"/>
              <w:rPr>
                <w:sz w:val="20"/>
              </w:rPr>
            </w:pPr>
            <w:r w:rsidRPr="00685509">
              <w:rPr>
                <w:sz w:val="20"/>
              </w:rPr>
              <w:t xml:space="preserve">Сомнительные 1 категории - при полной и своевременной оплате платежей 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CF5836" w:rsidRPr="00CF5836" w:rsidRDefault="00CF5836" w:rsidP="0031008F">
            <w:pPr>
              <w:jc w:val="center"/>
              <w:rPr>
                <w:sz w:val="20"/>
              </w:rPr>
            </w:pPr>
            <w:r w:rsidRPr="00CF5836">
              <w:rPr>
                <w:sz w:val="20"/>
              </w:rPr>
              <w:t>5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51893697,79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10,75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94941836,9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37,89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43048139,12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27</w:t>
            </w:r>
          </w:p>
        </w:tc>
      </w:tr>
      <w:tr w:rsidR="0031008F" w:rsidRPr="00685509" w:rsidTr="0031008F">
        <w:trPr>
          <w:cantSplit/>
          <w:trHeight w:val="437"/>
        </w:trPr>
        <w:tc>
          <w:tcPr>
            <w:tcW w:w="2047" w:type="pct"/>
            <w:vAlign w:val="center"/>
          </w:tcPr>
          <w:p w:rsidR="00CF5836" w:rsidRPr="00685509" w:rsidRDefault="00CF5836" w:rsidP="0031008F">
            <w:pPr>
              <w:jc w:val="both"/>
              <w:rPr>
                <w:sz w:val="20"/>
              </w:rPr>
            </w:pPr>
            <w:r w:rsidRPr="00685509">
              <w:rPr>
                <w:sz w:val="20"/>
              </w:rPr>
              <w:t>Сомнительные 2 категории - при задержке или неполной оплате платежей</w:t>
            </w:r>
          </w:p>
        </w:tc>
        <w:tc>
          <w:tcPr>
            <w:tcW w:w="388" w:type="pct"/>
            <w:shd w:val="clear" w:color="auto" w:fill="auto"/>
          </w:tcPr>
          <w:p w:rsidR="00CF5836" w:rsidRPr="00CF5836" w:rsidRDefault="00CF5836" w:rsidP="0031008F">
            <w:pPr>
              <w:jc w:val="center"/>
              <w:rPr>
                <w:sz w:val="20"/>
              </w:rPr>
            </w:pPr>
            <w:r w:rsidRPr="00CF5836">
              <w:rPr>
                <w:sz w:val="20"/>
              </w:rPr>
              <w:t>10</w:t>
            </w:r>
          </w:p>
        </w:tc>
        <w:tc>
          <w:tcPr>
            <w:tcW w:w="534" w:type="pct"/>
            <w:shd w:val="clear" w:color="auto" w:fill="auto"/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26876242,78</w:t>
            </w:r>
          </w:p>
        </w:tc>
        <w:tc>
          <w:tcPr>
            <w:tcW w:w="291" w:type="pct"/>
            <w:shd w:val="clear" w:color="auto" w:fill="auto"/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5,57</w:t>
            </w:r>
          </w:p>
        </w:tc>
        <w:tc>
          <w:tcPr>
            <w:tcW w:w="533" w:type="pct"/>
            <w:shd w:val="clear" w:color="auto" w:fill="auto"/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25974653,5</w:t>
            </w:r>
          </w:p>
        </w:tc>
        <w:tc>
          <w:tcPr>
            <w:tcW w:w="340" w:type="pct"/>
            <w:shd w:val="clear" w:color="auto" w:fill="auto"/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10,37</w:t>
            </w:r>
          </w:p>
        </w:tc>
        <w:tc>
          <w:tcPr>
            <w:tcW w:w="534" w:type="pct"/>
            <w:shd w:val="clear" w:color="auto" w:fill="auto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-901589,2848</w:t>
            </w:r>
          </w:p>
        </w:tc>
        <w:tc>
          <w:tcPr>
            <w:tcW w:w="333" w:type="pct"/>
            <w:shd w:val="clear" w:color="auto" w:fill="auto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5</w:t>
            </w:r>
          </w:p>
        </w:tc>
      </w:tr>
      <w:tr w:rsidR="0031008F" w:rsidRPr="00685509" w:rsidTr="0031008F">
        <w:trPr>
          <w:cantSplit/>
          <w:trHeight w:val="434"/>
        </w:trPr>
        <w:tc>
          <w:tcPr>
            <w:tcW w:w="2047" w:type="pct"/>
            <w:vAlign w:val="center"/>
          </w:tcPr>
          <w:p w:rsidR="00CF5836" w:rsidRPr="00685509" w:rsidRDefault="00CF5836" w:rsidP="0031008F">
            <w:pPr>
              <w:jc w:val="both"/>
              <w:rPr>
                <w:sz w:val="20"/>
              </w:rPr>
            </w:pPr>
            <w:r w:rsidRPr="00685509">
              <w:rPr>
                <w:sz w:val="20"/>
              </w:rPr>
              <w:t>Сомнительные 3 категории - при своевременной и полной оплате платежей</w:t>
            </w:r>
          </w:p>
        </w:tc>
        <w:tc>
          <w:tcPr>
            <w:tcW w:w="388" w:type="pct"/>
          </w:tcPr>
          <w:p w:rsidR="00CF5836" w:rsidRPr="00CF5836" w:rsidRDefault="00CF5836" w:rsidP="0031008F">
            <w:pPr>
              <w:jc w:val="center"/>
              <w:rPr>
                <w:sz w:val="20"/>
              </w:rPr>
            </w:pPr>
            <w:r w:rsidRPr="00CF5836">
              <w:rPr>
                <w:sz w:val="20"/>
              </w:rPr>
              <w:t>20</w:t>
            </w:r>
          </w:p>
        </w:tc>
        <w:tc>
          <w:tcPr>
            <w:tcW w:w="534" w:type="pct"/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141755421,1</w:t>
            </w:r>
          </w:p>
        </w:tc>
        <w:tc>
          <w:tcPr>
            <w:tcW w:w="291" w:type="pct"/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29,37</w:t>
            </w:r>
          </w:p>
        </w:tc>
        <w:tc>
          <w:tcPr>
            <w:tcW w:w="533" w:type="pct"/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48127748,8</w:t>
            </w:r>
          </w:p>
        </w:tc>
        <w:tc>
          <w:tcPr>
            <w:tcW w:w="340" w:type="pct"/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19,21</w:t>
            </w:r>
          </w:p>
        </w:tc>
        <w:tc>
          <w:tcPr>
            <w:tcW w:w="534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-93627672,33</w:t>
            </w:r>
          </w:p>
        </w:tc>
        <w:tc>
          <w:tcPr>
            <w:tcW w:w="333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-10</w:t>
            </w:r>
          </w:p>
        </w:tc>
      </w:tr>
      <w:tr w:rsidR="0031008F" w:rsidRPr="00685509" w:rsidTr="0031008F">
        <w:trPr>
          <w:cantSplit/>
          <w:trHeight w:val="398"/>
        </w:trPr>
        <w:tc>
          <w:tcPr>
            <w:tcW w:w="2047" w:type="pct"/>
            <w:vAlign w:val="center"/>
          </w:tcPr>
          <w:p w:rsidR="00CF5836" w:rsidRPr="00685509" w:rsidRDefault="00CF5836" w:rsidP="0031008F">
            <w:pPr>
              <w:jc w:val="both"/>
              <w:rPr>
                <w:sz w:val="20"/>
              </w:rPr>
            </w:pPr>
            <w:r w:rsidRPr="00685509">
              <w:rPr>
                <w:sz w:val="20"/>
              </w:rPr>
              <w:t>Сомнительные 4 категории - при задержке или неполной оплате платежей</w:t>
            </w:r>
          </w:p>
        </w:tc>
        <w:tc>
          <w:tcPr>
            <w:tcW w:w="388" w:type="pct"/>
          </w:tcPr>
          <w:p w:rsidR="00CF5836" w:rsidRPr="00CF5836" w:rsidRDefault="00CF5836" w:rsidP="0031008F">
            <w:pPr>
              <w:jc w:val="center"/>
              <w:rPr>
                <w:sz w:val="20"/>
              </w:rPr>
            </w:pPr>
            <w:r w:rsidRPr="00CF5836">
              <w:rPr>
                <w:sz w:val="20"/>
              </w:rPr>
              <w:t>25</w:t>
            </w:r>
          </w:p>
        </w:tc>
        <w:tc>
          <w:tcPr>
            <w:tcW w:w="534" w:type="pct"/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23463386,55</w:t>
            </w:r>
          </w:p>
        </w:tc>
        <w:tc>
          <w:tcPr>
            <w:tcW w:w="291" w:type="pct"/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4,86</w:t>
            </w:r>
          </w:p>
        </w:tc>
        <w:tc>
          <w:tcPr>
            <w:tcW w:w="533" w:type="pct"/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6568303,18</w:t>
            </w:r>
          </w:p>
        </w:tc>
        <w:tc>
          <w:tcPr>
            <w:tcW w:w="340" w:type="pct"/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2,62</w:t>
            </w:r>
          </w:p>
        </w:tc>
        <w:tc>
          <w:tcPr>
            <w:tcW w:w="534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-16895083,37</w:t>
            </w:r>
          </w:p>
        </w:tc>
        <w:tc>
          <w:tcPr>
            <w:tcW w:w="333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-2</w:t>
            </w:r>
          </w:p>
        </w:tc>
      </w:tr>
      <w:tr w:rsidR="0031008F" w:rsidRPr="00685509" w:rsidTr="0031008F">
        <w:trPr>
          <w:cantSplit/>
          <w:trHeight w:val="205"/>
        </w:trPr>
        <w:tc>
          <w:tcPr>
            <w:tcW w:w="2047" w:type="pct"/>
            <w:vAlign w:val="center"/>
          </w:tcPr>
          <w:p w:rsidR="00CF5836" w:rsidRPr="00685509" w:rsidRDefault="00CF5836" w:rsidP="0031008F">
            <w:pPr>
              <w:jc w:val="both"/>
              <w:rPr>
                <w:sz w:val="20"/>
              </w:rPr>
            </w:pPr>
            <w:r w:rsidRPr="00685509">
              <w:rPr>
                <w:sz w:val="20"/>
              </w:rPr>
              <w:t>Сомнительные 5 категории</w:t>
            </w:r>
          </w:p>
        </w:tc>
        <w:tc>
          <w:tcPr>
            <w:tcW w:w="388" w:type="pct"/>
          </w:tcPr>
          <w:p w:rsidR="00CF5836" w:rsidRPr="00CF5836" w:rsidRDefault="00CF5836" w:rsidP="0031008F">
            <w:pPr>
              <w:jc w:val="center"/>
              <w:rPr>
                <w:sz w:val="20"/>
              </w:rPr>
            </w:pPr>
            <w:r w:rsidRPr="00CF5836">
              <w:rPr>
                <w:sz w:val="20"/>
              </w:rPr>
              <w:t>50</w:t>
            </w:r>
          </w:p>
        </w:tc>
        <w:tc>
          <w:tcPr>
            <w:tcW w:w="534" w:type="pct"/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55154194,37</w:t>
            </w:r>
          </w:p>
        </w:tc>
        <w:tc>
          <w:tcPr>
            <w:tcW w:w="291" w:type="pct"/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11,43</w:t>
            </w:r>
          </w:p>
        </w:tc>
        <w:tc>
          <w:tcPr>
            <w:tcW w:w="533" w:type="pct"/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12240928,7</w:t>
            </w:r>
          </w:p>
        </w:tc>
        <w:tc>
          <w:tcPr>
            <w:tcW w:w="340" w:type="pct"/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4,89</w:t>
            </w:r>
          </w:p>
        </w:tc>
        <w:tc>
          <w:tcPr>
            <w:tcW w:w="534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-42913265,71</w:t>
            </w:r>
          </w:p>
        </w:tc>
        <w:tc>
          <w:tcPr>
            <w:tcW w:w="333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-7</w:t>
            </w:r>
          </w:p>
        </w:tc>
      </w:tr>
      <w:tr w:rsidR="0031008F" w:rsidRPr="00685509" w:rsidTr="0031008F">
        <w:trPr>
          <w:cantSplit/>
          <w:trHeight w:val="171"/>
        </w:trPr>
        <w:tc>
          <w:tcPr>
            <w:tcW w:w="2047" w:type="pct"/>
            <w:vAlign w:val="center"/>
          </w:tcPr>
          <w:p w:rsidR="00CF5836" w:rsidRPr="00685509" w:rsidRDefault="00CF5836" w:rsidP="0031008F">
            <w:pPr>
              <w:jc w:val="both"/>
              <w:rPr>
                <w:bCs/>
                <w:sz w:val="20"/>
              </w:rPr>
            </w:pPr>
            <w:r w:rsidRPr="00685509">
              <w:rPr>
                <w:bCs/>
                <w:sz w:val="20"/>
              </w:rPr>
              <w:t>Безнадежные</w:t>
            </w:r>
          </w:p>
        </w:tc>
        <w:tc>
          <w:tcPr>
            <w:tcW w:w="388" w:type="pct"/>
          </w:tcPr>
          <w:p w:rsidR="00CF5836" w:rsidRPr="00CF5836" w:rsidRDefault="00CF5836" w:rsidP="0031008F">
            <w:pPr>
              <w:jc w:val="center"/>
              <w:rPr>
                <w:bCs/>
                <w:sz w:val="20"/>
              </w:rPr>
            </w:pPr>
            <w:r w:rsidRPr="00CF5836">
              <w:rPr>
                <w:bCs/>
                <w:sz w:val="20"/>
              </w:rPr>
              <w:t>100</w:t>
            </w:r>
          </w:p>
        </w:tc>
        <w:tc>
          <w:tcPr>
            <w:tcW w:w="534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183441022,1</w:t>
            </w:r>
          </w:p>
        </w:tc>
        <w:tc>
          <w:tcPr>
            <w:tcW w:w="291" w:type="pct"/>
          </w:tcPr>
          <w:p w:rsidR="00CF5836" w:rsidRPr="00CF5836" w:rsidRDefault="00CF5836" w:rsidP="0031008F">
            <w:pPr>
              <w:jc w:val="center"/>
              <w:rPr>
                <w:sz w:val="18"/>
                <w:szCs w:val="18"/>
              </w:rPr>
            </w:pPr>
            <w:r w:rsidRPr="00CF5836">
              <w:rPr>
                <w:sz w:val="18"/>
                <w:szCs w:val="18"/>
              </w:rPr>
              <w:t>38,01</w:t>
            </w:r>
          </w:p>
        </w:tc>
        <w:tc>
          <w:tcPr>
            <w:tcW w:w="533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62697439,5</w:t>
            </w:r>
          </w:p>
        </w:tc>
        <w:tc>
          <w:tcPr>
            <w:tcW w:w="340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25,02</w:t>
            </w:r>
          </w:p>
        </w:tc>
        <w:tc>
          <w:tcPr>
            <w:tcW w:w="534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-120743582,7</w:t>
            </w:r>
          </w:p>
        </w:tc>
        <w:tc>
          <w:tcPr>
            <w:tcW w:w="333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-13</w:t>
            </w:r>
          </w:p>
        </w:tc>
      </w:tr>
      <w:tr w:rsidR="0031008F" w:rsidRPr="00685509" w:rsidTr="0031008F">
        <w:trPr>
          <w:cantSplit/>
          <w:trHeight w:val="185"/>
        </w:trPr>
        <w:tc>
          <w:tcPr>
            <w:tcW w:w="2047" w:type="pct"/>
            <w:vAlign w:val="center"/>
          </w:tcPr>
          <w:p w:rsidR="00CF5836" w:rsidRPr="00685509" w:rsidRDefault="00CF5836" w:rsidP="0031008F">
            <w:pPr>
              <w:jc w:val="both"/>
              <w:rPr>
                <w:bCs/>
                <w:sz w:val="20"/>
              </w:rPr>
            </w:pPr>
            <w:r w:rsidRPr="00685509">
              <w:rPr>
                <w:bCs/>
                <w:sz w:val="20"/>
              </w:rPr>
              <w:t>Всего провизий по ссудному портфелю</w:t>
            </w:r>
          </w:p>
        </w:tc>
        <w:tc>
          <w:tcPr>
            <w:tcW w:w="388" w:type="pct"/>
          </w:tcPr>
          <w:p w:rsidR="00CF5836" w:rsidRPr="00CF5836" w:rsidRDefault="00CF5836" w:rsidP="0031008F">
            <w:pPr>
              <w:jc w:val="center"/>
              <w:rPr>
                <w:bCs/>
                <w:sz w:val="20"/>
              </w:rPr>
            </w:pPr>
          </w:p>
        </w:tc>
        <w:tc>
          <w:tcPr>
            <w:tcW w:w="534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482583964,7</w:t>
            </w:r>
          </w:p>
        </w:tc>
        <w:tc>
          <w:tcPr>
            <w:tcW w:w="291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533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250550910</w:t>
            </w:r>
          </w:p>
        </w:tc>
        <w:tc>
          <w:tcPr>
            <w:tcW w:w="340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534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  <w:r w:rsidRPr="00CF5836">
              <w:rPr>
                <w:bCs/>
                <w:sz w:val="18"/>
                <w:szCs w:val="18"/>
              </w:rPr>
              <w:t>-232033054,2</w:t>
            </w:r>
          </w:p>
        </w:tc>
        <w:tc>
          <w:tcPr>
            <w:tcW w:w="333" w:type="pct"/>
          </w:tcPr>
          <w:p w:rsidR="00CF5836" w:rsidRPr="00CF5836" w:rsidRDefault="00CF5836" w:rsidP="0031008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F5836" w:rsidRDefault="00CF5836" w:rsidP="00CF5836">
      <w:pPr>
        <w:ind w:firstLine="709"/>
        <w:jc w:val="both"/>
        <w:rPr>
          <w:color w:val="000000"/>
          <w:szCs w:val="28"/>
        </w:rPr>
      </w:pPr>
    </w:p>
    <w:p w:rsidR="0031008F" w:rsidRDefault="0031008F" w:rsidP="00CF5836">
      <w:pPr>
        <w:ind w:firstLine="709"/>
        <w:jc w:val="both"/>
        <w:rPr>
          <w:color w:val="000000"/>
          <w:szCs w:val="28"/>
        </w:rPr>
        <w:sectPr w:rsidR="0031008F" w:rsidSect="0031008F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CF5836" w:rsidRPr="00520014" w:rsidRDefault="00CF5836" w:rsidP="00CF5836">
      <w:pPr>
        <w:ind w:firstLine="720"/>
        <w:jc w:val="both"/>
        <w:rPr>
          <w:szCs w:val="28"/>
        </w:rPr>
      </w:pPr>
      <w:r w:rsidRPr="00520014">
        <w:rPr>
          <w:szCs w:val="28"/>
        </w:rPr>
        <w:lastRenderedPageBreak/>
        <w:t xml:space="preserve">Под ликвидностью понимается способность банка своевременно выполнять свои обязательства. Возможность потери такой способности называется риском ликвидности. </w:t>
      </w:r>
    </w:p>
    <w:p w:rsidR="00CF5836" w:rsidRPr="004B47C4" w:rsidRDefault="00CF5836" w:rsidP="00CF5836">
      <w:pPr>
        <w:ind w:firstLine="709"/>
        <w:jc w:val="both"/>
        <w:rPr>
          <w:szCs w:val="28"/>
        </w:rPr>
      </w:pPr>
      <w:r w:rsidRPr="004B47C4">
        <w:rPr>
          <w:szCs w:val="28"/>
        </w:rPr>
        <w:t>Анализ риска недостатка средств для выполнения принятых на себя обязательств (риска ликвидности) рекомендуется проводить с помощью следующей таблицы 11.</w:t>
      </w:r>
    </w:p>
    <w:p w:rsidR="00CF5836" w:rsidRPr="004B47C4" w:rsidRDefault="00CF5836" w:rsidP="00CF5836">
      <w:pPr>
        <w:jc w:val="both"/>
        <w:rPr>
          <w:szCs w:val="28"/>
        </w:rPr>
      </w:pPr>
    </w:p>
    <w:p w:rsidR="00CF5836" w:rsidRPr="004B47C4" w:rsidRDefault="00CF5836" w:rsidP="00CF5836">
      <w:pPr>
        <w:widowControl w:val="0"/>
        <w:ind w:right="-39"/>
        <w:jc w:val="both"/>
        <w:rPr>
          <w:szCs w:val="28"/>
        </w:rPr>
      </w:pPr>
      <w:r w:rsidRPr="004B47C4">
        <w:rPr>
          <w:szCs w:val="28"/>
        </w:rPr>
        <w:t>Таблица 11 -  Ликвидность банка за период 01.01.08-01.01.09 гг.</w:t>
      </w:r>
      <w:r>
        <w:rPr>
          <w:szCs w:val="28"/>
        </w:rPr>
        <w:t xml:space="preserve">       В тыс. тенге</w:t>
      </w:r>
    </w:p>
    <w:tbl>
      <w:tblPr>
        <w:tblStyle w:val="af3"/>
        <w:tblW w:w="0" w:type="auto"/>
        <w:tblInd w:w="108" w:type="dxa"/>
        <w:tblLook w:val="01E0"/>
      </w:tblPr>
      <w:tblGrid>
        <w:gridCol w:w="4660"/>
        <w:gridCol w:w="1911"/>
        <w:gridCol w:w="1527"/>
        <w:gridCol w:w="1648"/>
      </w:tblGrid>
      <w:tr w:rsidR="00CF5836" w:rsidRPr="0031008F" w:rsidTr="0031008F">
        <w:trPr>
          <w:trHeight w:val="191"/>
        </w:trPr>
        <w:tc>
          <w:tcPr>
            <w:tcW w:w="4660" w:type="dxa"/>
            <w:vMerge w:val="restart"/>
          </w:tcPr>
          <w:p w:rsidR="00CF5836" w:rsidRPr="0031008F" w:rsidRDefault="00CF5836" w:rsidP="00F95C2D">
            <w:pPr>
              <w:widowControl w:val="0"/>
              <w:ind w:right="-39"/>
              <w:jc w:val="center"/>
              <w:rPr>
                <w:sz w:val="20"/>
              </w:rPr>
            </w:pPr>
            <w:r w:rsidRPr="0031008F">
              <w:rPr>
                <w:sz w:val="20"/>
              </w:rPr>
              <w:t>Наименование</w:t>
            </w:r>
          </w:p>
        </w:tc>
        <w:tc>
          <w:tcPr>
            <w:tcW w:w="5086" w:type="dxa"/>
            <w:gridSpan w:val="3"/>
          </w:tcPr>
          <w:p w:rsidR="00CF5836" w:rsidRPr="0031008F" w:rsidRDefault="00CF5836" w:rsidP="00F95C2D">
            <w:pPr>
              <w:widowControl w:val="0"/>
              <w:ind w:right="-39"/>
              <w:jc w:val="center"/>
              <w:rPr>
                <w:sz w:val="20"/>
              </w:rPr>
            </w:pPr>
            <w:r w:rsidRPr="0031008F">
              <w:rPr>
                <w:sz w:val="20"/>
              </w:rPr>
              <w:t>Значение коэффициента ликвидности</w:t>
            </w:r>
          </w:p>
        </w:tc>
      </w:tr>
      <w:tr w:rsidR="00CF5836" w:rsidRPr="0031008F" w:rsidTr="0031008F">
        <w:trPr>
          <w:trHeight w:val="84"/>
        </w:trPr>
        <w:tc>
          <w:tcPr>
            <w:tcW w:w="4660" w:type="dxa"/>
            <w:vMerge/>
          </w:tcPr>
          <w:p w:rsidR="00CF5836" w:rsidRPr="0031008F" w:rsidRDefault="00CF5836" w:rsidP="00F95C2D">
            <w:pPr>
              <w:widowControl w:val="0"/>
              <w:ind w:right="-39"/>
              <w:jc w:val="center"/>
              <w:rPr>
                <w:sz w:val="20"/>
              </w:rPr>
            </w:pPr>
          </w:p>
        </w:tc>
        <w:tc>
          <w:tcPr>
            <w:tcW w:w="1911" w:type="dxa"/>
          </w:tcPr>
          <w:p w:rsidR="00CF5836" w:rsidRPr="0031008F" w:rsidRDefault="00CF5836" w:rsidP="00F95C2D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01.01.08 г.</w:t>
            </w:r>
          </w:p>
        </w:tc>
        <w:tc>
          <w:tcPr>
            <w:tcW w:w="1527" w:type="dxa"/>
          </w:tcPr>
          <w:p w:rsidR="00CF5836" w:rsidRPr="0031008F" w:rsidRDefault="00CF5836" w:rsidP="00F95C2D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>01.01.09 г.</w:t>
            </w:r>
          </w:p>
        </w:tc>
        <w:tc>
          <w:tcPr>
            <w:tcW w:w="1648" w:type="dxa"/>
          </w:tcPr>
          <w:p w:rsidR="00CF5836" w:rsidRPr="0031008F" w:rsidRDefault="00CF5836" w:rsidP="00F95C2D">
            <w:pPr>
              <w:jc w:val="center"/>
              <w:rPr>
                <w:sz w:val="20"/>
              </w:rPr>
            </w:pPr>
            <w:r w:rsidRPr="0031008F">
              <w:rPr>
                <w:sz w:val="20"/>
              </w:rPr>
              <w:t xml:space="preserve">Изменение </w:t>
            </w:r>
          </w:p>
        </w:tc>
      </w:tr>
      <w:tr w:rsidR="0031008F" w:rsidRPr="0031008F" w:rsidTr="0031008F">
        <w:trPr>
          <w:trHeight w:val="183"/>
        </w:trPr>
        <w:tc>
          <w:tcPr>
            <w:tcW w:w="4660" w:type="dxa"/>
          </w:tcPr>
          <w:p w:rsidR="0031008F" w:rsidRPr="0031008F" w:rsidRDefault="0031008F" w:rsidP="00F95C2D">
            <w:pPr>
              <w:widowControl w:val="0"/>
              <w:ind w:right="-39"/>
              <w:jc w:val="both"/>
              <w:rPr>
                <w:sz w:val="20"/>
              </w:rPr>
            </w:pPr>
            <w:r w:rsidRPr="0031008F">
              <w:rPr>
                <w:sz w:val="20"/>
              </w:rPr>
              <w:t>к4 текущая ликвидность</w:t>
            </w:r>
          </w:p>
        </w:tc>
        <w:tc>
          <w:tcPr>
            <w:tcW w:w="1911" w:type="dxa"/>
          </w:tcPr>
          <w:p w:rsidR="0031008F" w:rsidRPr="0031008F" w:rsidRDefault="0031008F" w:rsidP="0031008F">
            <w:pPr>
              <w:widowControl w:val="0"/>
              <w:ind w:right="-39"/>
              <w:jc w:val="center"/>
              <w:rPr>
                <w:sz w:val="20"/>
              </w:rPr>
            </w:pPr>
            <w:r w:rsidRPr="0031008F">
              <w:rPr>
                <w:sz w:val="20"/>
              </w:rPr>
              <w:t>0,703</w:t>
            </w:r>
          </w:p>
        </w:tc>
        <w:tc>
          <w:tcPr>
            <w:tcW w:w="1527" w:type="dxa"/>
          </w:tcPr>
          <w:p w:rsidR="0031008F" w:rsidRPr="0031008F" w:rsidRDefault="0031008F" w:rsidP="0031008F">
            <w:pPr>
              <w:widowControl w:val="0"/>
              <w:ind w:right="-39"/>
              <w:jc w:val="center"/>
              <w:rPr>
                <w:sz w:val="20"/>
              </w:rPr>
            </w:pPr>
            <w:r w:rsidRPr="0031008F">
              <w:rPr>
                <w:sz w:val="20"/>
              </w:rPr>
              <w:t>0,650</w:t>
            </w:r>
          </w:p>
        </w:tc>
        <w:tc>
          <w:tcPr>
            <w:tcW w:w="1648" w:type="dxa"/>
          </w:tcPr>
          <w:p w:rsidR="0031008F" w:rsidRPr="0031008F" w:rsidRDefault="0031008F" w:rsidP="0031008F">
            <w:pPr>
              <w:widowControl w:val="0"/>
              <w:ind w:right="-39"/>
              <w:jc w:val="center"/>
              <w:rPr>
                <w:sz w:val="20"/>
              </w:rPr>
            </w:pPr>
            <w:r w:rsidRPr="0031008F">
              <w:rPr>
                <w:sz w:val="20"/>
              </w:rPr>
              <w:t>-0,053</w:t>
            </w:r>
          </w:p>
        </w:tc>
      </w:tr>
      <w:tr w:rsidR="0031008F" w:rsidRPr="0031008F" w:rsidTr="0031008F">
        <w:trPr>
          <w:trHeight w:val="191"/>
        </w:trPr>
        <w:tc>
          <w:tcPr>
            <w:tcW w:w="4660" w:type="dxa"/>
          </w:tcPr>
          <w:p w:rsidR="0031008F" w:rsidRPr="0031008F" w:rsidRDefault="0031008F" w:rsidP="00F95C2D">
            <w:pPr>
              <w:widowControl w:val="0"/>
              <w:ind w:right="-39"/>
              <w:jc w:val="both"/>
              <w:rPr>
                <w:sz w:val="20"/>
              </w:rPr>
            </w:pPr>
            <w:r w:rsidRPr="0031008F">
              <w:rPr>
                <w:sz w:val="20"/>
              </w:rPr>
              <w:t>к5 краткосрочная ликвидность</w:t>
            </w:r>
          </w:p>
        </w:tc>
        <w:tc>
          <w:tcPr>
            <w:tcW w:w="1911" w:type="dxa"/>
          </w:tcPr>
          <w:p w:rsidR="0031008F" w:rsidRPr="0031008F" w:rsidRDefault="0031008F" w:rsidP="0031008F">
            <w:pPr>
              <w:widowControl w:val="0"/>
              <w:ind w:right="-39"/>
              <w:jc w:val="center"/>
              <w:rPr>
                <w:sz w:val="20"/>
              </w:rPr>
            </w:pPr>
            <w:r w:rsidRPr="0031008F">
              <w:rPr>
                <w:sz w:val="20"/>
              </w:rPr>
              <w:t>0,145</w:t>
            </w:r>
          </w:p>
        </w:tc>
        <w:tc>
          <w:tcPr>
            <w:tcW w:w="1527" w:type="dxa"/>
          </w:tcPr>
          <w:p w:rsidR="0031008F" w:rsidRPr="0031008F" w:rsidRDefault="0031008F" w:rsidP="0031008F">
            <w:pPr>
              <w:widowControl w:val="0"/>
              <w:ind w:right="-39"/>
              <w:jc w:val="center"/>
              <w:rPr>
                <w:sz w:val="20"/>
              </w:rPr>
            </w:pPr>
            <w:r w:rsidRPr="0031008F">
              <w:rPr>
                <w:sz w:val="20"/>
              </w:rPr>
              <w:t>0,119</w:t>
            </w:r>
          </w:p>
        </w:tc>
        <w:tc>
          <w:tcPr>
            <w:tcW w:w="1648" w:type="dxa"/>
          </w:tcPr>
          <w:p w:rsidR="0031008F" w:rsidRPr="0031008F" w:rsidRDefault="0031008F" w:rsidP="0031008F">
            <w:pPr>
              <w:widowControl w:val="0"/>
              <w:ind w:right="-39"/>
              <w:jc w:val="center"/>
              <w:rPr>
                <w:sz w:val="20"/>
              </w:rPr>
            </w:pPr>
            <w:r w:rsidRPr="0031008F">
              <w:rPr>
                <w:sz w:val="20"/>
              </w:rPr>
              <w:t>-0,026</w:t>
            </w:r>
          </w:p>
        </w:tc>
      </w:tr>
    </w:tbl>
    <w:p w:rsidR="00CF5836" w:rsidRPr="004B47C4" w:rsidRDefault="00CF5836" w:rsidP="00CF5836">
      <w:pPr>
        <w:pStyle w:val="a5"/>
        <w:ind w:firstLine="709"/>
        <w:rPr>
          <w:szCs w:val="28"/>
        </w:rPr>
      </w:pPr>
    </w:p>
    <w:p w:rsidR="00CF5836" w:rsidRPr="004B47C4" w:rsidRDefault="00CF5836" w:rsidP="00CF5836">
      <w:pPr>
        <w:pStyle w:val="a5"/>
        <w:ind w:firstLine="709"/>
        <w:jc w:val="both"/>
        <w:rPr>
          <w:szCs w:val="28"/>
        </w:rPr>
      </w:pPr>
      <w:r w:rsidRPr="004B47C4">
        <w:rPr>
          <w:szCs w:val="28"/>
        </w:rPr>
        <w:t>Коэффициент текущей ликвидности банка k4 рассчитывается как отношение высоколиквидных активов банка к размеру обязательств до востребования</w:t>
      </w:r>
      <w:r w:rsidR="0031008F">
        <w:rPr>
          <w:szCs w:val="28"/>
        </w:rPr>
        <w:t xml:space="preserve"> (3)</w:t>
      </w:r>
      <w:r w:rsidRPr="004B47C4">
        <w:rPr>
          <w:szCs w:val="28"/>
        </w:rPr>
        <w:t>:</w:t>
      </w:r>
    </w:p>
    <w:p w:rsidR="00CF5836" w:rsidRPr="004B47C4" w:rsidRDefault="00CF5836" w:rsidP="00CF5836">
      <w:pPr>
        <w:pStyle w:val="a5"/>
        <w:ind w:firstLine="709"/>
        <w:jc w:val="both"/>
        <w:rPr>
          <w:szCs w:val="28"/>
        </w:rPr>
      </w:pPr>
    </w:p>
    <w:p w:rsidR="0031008F" w:rsidRDefault="00197E6B" w:rsidP="0031008F">
      <w:pPr>
        <w:pStyle w:val="a5"/>
        <w:ind w:firstLine="709"/>
        <w:rPr>
          <w:szCs w:val="28"/>
        </w:rPr>
      </w:pPr>
      <w:r w:rsidRPr="00197E6B">
        <w:rPr>
          <w:noProof/>
          <w:position w:val="-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6" type="#_x0000_t75" style="position:absolute;left:0;text-align:left;margin-left:108pt;margin-top:-.55pt;width:226.4pt;height:33.75pt;z-index:251741184">
            <v:imagedata r:id="rId20" o:title=""/>
            <w10:wrap type="square" side="right"/>
          </v:shape>
          <o:OLEObject Type="Embed" ProgID="Equation.3" ShapeID="_x0000_s1106" DrawAspect="Content" ObjectID="_1322359396" r:id="rId21"/>
        </w:pict>
      </w:r>
      <w:r w:rsidR="0031008F">
        <w:rPr>
          <w:szCs w:val="28"/>
        </w:rPr>
        <w:t xml:space="preserve">                        (3)</w:t>
      </w:r>
      <w:r w:rsidR="0031008F">
        <w:rPr>
          <w:szCs w:val="28"/>
        </w:rPr>
        <w:br w:type="textWrapping" w:clear="all"/>
      </w:r>
    </w:p>
    <w:p w:rsidR="00CF5836" w:rsidRPr="004B47C4" w:rsidRDefault="00CF5836" w:rsidP="0031008F">
      <w:pPr>
        <w:pStyle w:val="a5"/>
        <w:ind w:firstLine="709"/>
        <w:jc w:val="both"/>
        <w:rPr>
          <w:szCs w:val="28"/>
        </w:rPr>
      </w:pPr>
      <w:r w:rsidRPr="004B47C4">
        <w:rPr>
          <w:szCs w:val="28"/>
        </w:rPr>
        <w:t>В размер обязательств до востребования включаются все обязательства до востребования, в том числе обязательства, по которым не установлен срок осуществления расчетов, а также займы «овернайт», полученные от банков, и вклады, привлеченные банком на одну ночь и срочные обязательства с безусловным правом кредитора требовать досрочного погашения обязательств, в том числе срочные и условные депозиты банков, за исключением срочных и условных депозитов физических и юридических лиц, аффинированных драгоценных металлов.</w:t>
      </w:r>
    </w:p>
    <w:p w:rsidR="00CF5836" w:rsidRPr="004B47C4" w:rsidRDefault="00CF5836" w:rsidP="00CF5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sub1000604390"/>
      <w:r w:rsidRPr="004B47C4">
        <w:rPr>
          <w:szCs w:val="28"/>
        </w:rPr>
        <w:t>Высоколиквидные активы включают:</w:t>
      </w:r>
    </w:p>
    <w:p w:rsidR="00CF5836" w:rsidRPr="004B47C4" w:rsidRDefault="00CF5836" w:rsidP="00CF5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47C4">
        <w:rPr>
          <w:szCs w:val="28"/>
        </w:rPr>
        <w:t>- наличные деньги;</w:t>
      </w:r>
    </w:p>
    <w:p w:rsidR="00CF5836" w:rsidRPr="004B47C4" w:rsidRDefault="00CF5836" w:rsidP="00CF5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47C4">
        <w:rPr>
          <w:szCs w:val="28"/>
        </w:rPr>
        <w:t>- аффинированные драгоценные металлы;</w:t>
      </w:r>
    </w:p>
    <w:p w:rsidR="00CF5836" w:rsidRPr="004B47C4" w:rsidRDefault="00CF5836" w:rsidP="00CF5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sub1000490746"/>
      <w:bookmarkStart w:id="3" w:name="sub1000490755"/>
      <w:r w:rsidRPr="004B47C4">
        <w:rPr>
          <w:szCs w:val="28"/>
        </w:rPr>
        <w:t>- государственные ценные бумаги Республики Казахстан, выпущенные Правительством Республики Казахстан и Национальным Банком, долговые ценные бумаги, выпущенные Акционерным обществом «Казахстанская ипотечная компания», ценные бумаги, выпущенные акционерным обществом «Фонд национального благосостояния «Самрук-Казына»;</w:t>
      </w:r>
    </w:p>
    <w:p w:rsidR="00CF5836" w:rsidRPr="004B47C4" w:rsidRDefault="00CF5836" w:rsidP="00CF5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47C4">
        <w:rPr>
          <w:szCs w:val="28"/>
        </w:rPr>
        <w:t>- вклады до востребования в Национальном Банке, в банках Республики Казахстан и банках-нерезидентах, имеющих долгосрочный долговой рейтинг не ниже «ВВВ-» агентства Standard&amp;Poor's или рейтинг аналогичного уровня одного из других рейтинговых агентств;</w:t>
      </w:r>
    </w:p>
    <w:p w:rsidR="00CF5836" w:rsidRPr="004B47C4" w:rsidRDefault="00CF5836" w:rsidP="00CF5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47C4">
        <w:rPr>
          <w:szCs w:val="28"/>
        </w:rPr>
        <w:t>- вклады, размещенные на одну ночь в банках Республики Казахстан и банках-нерезидентах, имеющих долгосрочный долговой рейтинг не ниже «ВВВ-» агентства Standard&amp;Poor's или рейтинг аналогичного уровня одного из других рейтинговых агентств;</w:t>
      </w:r>
    </w:p>
    <w:p w:rsidR="00CF5836" w:rsidRPr="004B47C4" w:rsidRDefault="00CF5836" w:rsidP="00CF5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SUB4106"/>
      <w:bookmarkEnd w:id="2"/>
      <w:bookmarkEnd w:id="4"/>
      <w:r w:rsidRPr="004B47C4">
        <w:rPr>
          <w:szCs w:val="28"/>
        </w:rPr>
        <w:lastRenderedPageBreak/>
        <w:t xml:space="preserve">- государственные ценные бумаги стран, имеющих суверенный долгосрочный рейтинг в иностранной валюте не ниже уровня, установленного </w:t>
      </w:r>
      <w:bookmarkStart w:id="5" w:name="sub1000461821"/>
      <w:r w:rsidR="00197E6B" w:rsidRPr="004B47C4">
        <w:rPr>
          <w:szCs w:val="28"/>
        </w:rPr>
        <w:fldChar w:fldCharType="begin"/>
      </w:r>
      <w:r w:rsidRPr="004B47C4">
        <w:rPr>
          <w:szCs w:val="28"/>
        </w:rPr>
        <w:instrText xml:space="preserve"> HYPERLINK "file:///C:\\..\\..\\..\\LAWYER\\USER0\\J5Temp\\Kit-Maximum(24.01.2008)\\030032\\jl:30050893.0" </w:instrText>
      </w:r>
      <w:r w:rsidR="00197E6B" w:rsidRPr="004B47C4">
        <w:rPr>
          <w:szCs w:val="28"/>
        </w:rPr>
        <w:fldChar w:fldCharType="separate"/>
      </w:r>
      <w:r w:rsidRPr="004B47C4">
        <w:rPr>
          <w:szCs w:val="28"/>
        </w:rPr>
        <w:t>постановлением</w:t>
      </w:r>
      <w:r w:rsidR="00197E6B" w:rsidRPr="004B47C4">
        <w:rPr>
          <w:szCs w:val="28"/>
        </w:rPr>
        <w:fldChar w:fldCharType="end"/>
      </w:r>
      <w:bookmarkEnd w:id="5"/>
      <w:r w:rsidRPr="004B47C4">
        <w:rPr>
          <w:szCs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</w:t>
      </w:r>
      <w:r w:rsidR="004F1899">
        <w:rPr>
          <w:szCs w:val="28"/>
        </w:rPr>
        <w:t xml:space="preserve">  </w:t>
      </w:r>
      <w:r w:rsidRPr="004B47C4">
        <w:rPr>
          <w:szCs w:val="28"/>
        </w:rPr>
        <w:t xml:space="preserve">30 апреля 2007 года № 128 </w:t>
      </w:r>
      <w:r w:rsidRPr="004B47C4">
        <w:rPr>
          <w:bCs/>
          <w:szCs w:val="28"/>
        </w:rPr>
        <w:t>«Об установлении рейтинговых агентств и минимального требуемого рейтинга для облигаций, с которыми банки могут осуществлять сделки, а также минимального требуемого рейтинга стран, с государственными ценными бумагами которых банки могут совершать сделки при осуществлении брокерской и (или) дилерской деятельности»</w:t>
      </w:r>
      <w:r w:rsidRPr="004B47C4">
        <w:rPr>
          <w:szCs w:val="28"/>
        </w:rPr>
        <w:t xml:space="preserve"> (зарегистрированным в Реестре государственной регистрации нормативных правовых актов под № 4717) (далее – постановление № 128);</w:t>
      </w:r>
    </w:p>
    <w:p w:rsidR="00CF5836" w:rsidRPr="004B47C4" w:rsidRDefault="00CF5836" w:rsidP="00CF5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SUB4107"/>
      <w:bookmarkStart w:id="7" w:name="SUB4108"/>
      <w:bookmarkEnd w:id="3"/>
      <w:bookmarkEnd w:id="6"/>
      <w:bookmarkEnd w:id="7"/>
      <w:r w:rsidRPr="004B47C4">
        <w:rPr>
          <w:szCs w:val="28"/>
        </w:rPr>
        <w:t xml:space="preserve">- облигации иностранных эмитентов, имеющие минимальный требуемый рейтинг одного из рейтинговых агентств, установленных </w:t>
      </w:r>
      <w:bookmarkStart w:id="8" w:name="sub1000632568"/>
      <w:r w:rsidR="00197E6B" w:rsidRPr="004B47C4">
        <w:rPr>
          <w:szCs w:val="28"/>
        </w:rPr>
        <w:fldChar w:fldCharType="begin"/>
      </w:r>
      <w:r w:rsidRPr="004B47C4">
        <w:rPr>
          <w:szCs w:val="28"/>
        </w:rPr>
        <w:instrText xml:space="preserve"> HYPERLINK "file:///C:\\..\\..\\..\\LAWYER\\USER0\\J5Temp\\Kit-Maximum(24.01.2008)\\030032\\jl:30107796.0" </w:instrText>
      </w:r>
      <w:r w:rsidR="00197E6B" w:rsidRPr="004B47C4">
        <w:rPr>
          <w:szCs w:val="28"/>
        </w:rPr>
        <w:fldChar w:fldCharType="separate"/>
      </w:r>
      <w:r w:rsidRPr="004B47C4">
        <w:rPr>
          <w:szCs w:val="28"/>
        </w:rPr>
        <w:t>постановлением</w:t>
      </w:r>
      <w:r w:rsidR="00197E6B" w:rsidRPr="004B47C4">
        <w:rPr>
          <w:szCs w:val="28"/>
        </w:rPr>
        <w:fldChar w:fldCharType="end"/>
      </w:r>
      <w:bookmarkEnd w:id="8"/>
      <w:r w:rsidRPr="004B47C4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4B47C4">
        <w:rPr>
          <w:szCs w:val="28"/>
        </w:rPr>
        <w:t>№ 128;</w:t>
      </w:r>
    </w:p>
    <w:p w:rsidR="00CF5836" w:rsidRPr="004B47C4" w:rsidRDefault="00CF5836" w:rsidP="00CF5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47C4">
        <w:rPr>
          <w:szCs w:val="28"/>
        </w:rPr>
        <w:t xml:space="preserve">- срочные депозиты в Национальном Банке со сроком погашения до </w:t>
      </w:r>
      <w:r>
        <w:rPr>
          <w:szCs w:val="28"/>
        </w:rPr>
        <w:t xml:space="preserve">        </w:t>
      </w:r>
      <w:r w:rsidRPr="004B47C4">
        <w:rPr>
          <w:szCs w:val="28"/>
        </w:rPr>
        <w:t>7 дней;</w:t>
      </w:r>
    </w:p>
    <w:p w:rsidR="00CF5836" w:rsidRPr="004B47C4" w:rsidRDefault="00CF5836" w:rsidP="00CF5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47C4">
        <w:rPr>
          <w:szCs w:val="28"/>
        </w:rPr>
        <w:t>- займы «овернайт», предоставленные банкам - резидентам и нерезидентам Республики Казахстан, имеющим долгосрочный долговой рейтинг не ниже «ВВВ-» рейтингового агентства Standard&amp;Poor's или рейтинг аналогичного уровня одного из других рейтинговых агентств.</w:t>
      </w:r>
    </w:p>
    <w:p w:rsidR="00CF5836" w:rsidRPr="004B47C4" w:rsidRDefault="00CF5836" w:rsidP="00CF5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SUB4200"/>
      <w:bookmarkEnd w:id="1"/>
      <w:bookmarkEnd w:id="9"/>
      <w:r w:rsidRPr="004B47C4">
        <w:rPr>
          <w:szCs w:val="28"/>
        </w:rPr>
        <w:t>Ценные бумаги, указанные в настоящем пункте, включаются в расчет  высоколиквидных активов, за исключением ценных бумаг, проданных банком на условиях их обратного выкупа или переданных в залог или обремененных иным образом в соответствии с законодательством Республики Казахстан.</w:t>
      </w:r>
    </w:p>
    <w:p w:rsidR="00CF5836" w:rsidRPr="004B47C4" w:rsidRDefault="00CF5836" w:rsidP="00CF5836">
      <w:pPr>
        <w:pStyle w:val="a5"/>
        <w:ind w:firstLine="709"/>
        <w:jc w:val="both"/>
        <w:rPr>
          <w:szCs w:val="28"/>
        </w:rPr>
      </w:pPr>
    </w:p>
    <w:p w:rsidR="00CF5836" w:rsidRPr="004B47C4" w:rsidRDefault="00CF5836" w:rsidP="00CF5836">
      <w:pPr>
        <w:pStyle w:val="a5"/>
        <w:ind w:firstLine="709"/>
        <w:jc w:val="both"/>
        <w:rPr>
          <w:szCs w:val="28"/>
        </w:rPr>
      </w:pPr>
      <w:r w:rsidRPr="004B47C4">
        <w:rPr>
          <w:szCs w:val="28"/>
        </w:rPr>
        <w:t>Коэффициент срочной ликвидности банка k5 рассчитывается как отношение краткосрочных активов банка к размеру краткосрочных обязательств</w:t>
      </w:r>
      <w:r w:rsidR="0031008F">
        <w:rPr>
          <w:szCs w:val="28"/>
        </w:rPr>
        <w:t xml:space="preserve"> (4)</w:t>
      </w:r>
      <w:r w:rsidRPr="004B47C4">
        <w:rPr>
          <w:szCs w:val="28"/>
        </w:rPr>
        <w:t>:</w:t>
      </w:r>
    </w:p>
    <w:p w:rsidR="00CF5836" w:rsidRPr="004B47C4" w:rsidRDefault="00CF5836" w:rsidP="00CF5836">
      <w:pPr>
        <w:pStyle w:val="a5"/>
        <w:ind w:firstLine="709"/>
        <w:jc w:val="both"/>
        <w:rPr>
          <w:szCs w:val="28"/>
        </w:rPr>
      </w:pPr>
    </w:p>
    <w:p w:rsidR="00CF5836" w:rsidRPr="004B47C4" w:rsidRDefault="00197E6B" w:rsidP="0031008F">
      <w:pPr>
        <w:autoSpaceDE w:val="0"/>
        <w:autoSpaceDN w:val="0"/>
        <w:adjustRightInd w:val="0"/>
        <w:ind w:firstLine="709"/>
        <w:rPr>
          <w:szCs w:val="28"/>
        </w:rPr>
      </w:pPr>
      <w:r w:rsidRPr="00197E6B">
        <w:rPr>
          <w:noProof/>
          <w:position w:val="-30"/>
          <w:szCs w:val="28"/>
        </w:rPr>
        <w:pict>
          <v:shape id="_x0000_s1107" type="#_x0000_t75" style="position:absolute;left:0;text-align:left;margin-left:117pt;margin-top:-.35pt;width:208.15pt;height:33.75pt;z-index:251743232">
            <v:imagedata r:id="rId22" o:title=""/>
            <w10:wrap type="square" side="right"/>
          </v:shape>
          <o:OLEObject Type="Embed" ProgID="Equation.3" ShapeID="_x0000_s1107" DrawAspect="Content" ObjectID="_1322359397" r:id="rId23"/>
        </w:pict>
      </w:r>
      <w:r w:rsidR="0031008F">
        <w:rPr>
          <w:szCs w:val="28"/>
        </w:rPr>
        <w:t xml:space="preserve">                           (4)</w:t>
      </w:r>
      <w:r w:rsidR="0031008F">
        <w:rPr>
          <w:szCs w:val="28"/>
        </w:rPr>
        <w:br w:type="textWrapping" w:clear="all"/>
      </w:r>
    </w:p>
    <w:p w:rsidR="00CF5836" w:rsidRPr="004B47C4" w:rsidRDefault="00CF5836" w:rsidP="00CF5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47C4">
        <w:rPr>
          <w:szCs w:val="28"/>
        </w:rPr>
        <w:t xml:space="preserve">В расчет краткосрочных активов включаются все финансовые активы, включая высоколиквидные активы (Высоколиквидные активы + Активы со сроком менее 1 года). </w:t>
      </w:r>
    </w:p>
    <w:p w:rsidR="00CF5836" w:rsidRPr="004B47C4" w:rsidRDefault="00CF5836" w:rsidP="00CF5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47C4">
        <w:rPr>
          <w:szCs w:val="28"/>
        </w:rPr>
        <w:t>В расчет срочных обязательств включаются все обязательства, по которым установлен срок осуществления расчетов.</w:t>
      </w:r>
    </w:p>
    <w:p w:rsidR="00CF5836" w:rsidRPr="004B47C4" w:rsidRDefault="00CF5836" w:rsidP="00CF5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47C4">
        <w:rPr>
          <w:szCs w:val="28"/>
        </w:rPr>
        <w:t xml:space="preserve">Обязательства до востребования, а </w:t>
      </w:r>
      <w:bookmarkStart w:id="10" w:name="sub1000490756"/>
      <w:r w:rsidRPr="004B47C4">
        <w:rPr>
          <w:szCs w:val="28"/>
        </w:rPr>
        <w:t>также займы «овернайт», полученные от банков, и вклады, привлеченные от банков на одну ночь</w:t>
      </w:r>
      <w:bookmarkEnd w:id="10"/>
      <w:r w:rsidRPr="004B47C4">
        <w:rPr>
          <w:szCs w:val="28"/>
        </w:rPr>
        <w:t xml:space="preserve"> не включаются в расчет срочных обязательств.</w:t>
      </w:r>
    </w:p>
    <w:p w:rsidR="00A855AB" w:rsidRDefault="00CF5836" w:rsidP="00CF5836">
      <w:pPr>
        <w:pStyle w:val="a5"/>
        <w:jc w:val="both"/>
        <w:rPr>
          <w:szCs w:val="28"/>
        </w:rPr>
      </w:pPr>
      <w:r>
        <w:rPr>
          <w:szCs w:val="28"/>
        </w:rPr>
        <w:t xml:space="preserve">Проанализировав данные ликвидности банка (таблица 11) за период 01.01.08 – 01.01.09 гг., можно сделать вывод, что текущая ликвидность банка (к4) за отчетный период снизилась на 0,050 пункта и в конечном итоге составила 0,650. Данное изменение было обусловлено снижением </w:t>
      </w:r>
      <w:r>
        <w:rPr>
          <w:szCs w:val="28"/>
        </w:rPr>
        <w:lastRenderedPageBreak/>
        <w:t>высоколиквидных активов банка. Данный показатель соответствует пруденциальным нормативам, что говорит о том, что банк может своевременно и оперативно управлять своими активами, т. е. платежеспособностью. Краткосрочная ликвидность банка (5) в 2009 году снизилась на 0,030 пункта и в отчетном периоде составила 0,110. Данное изменение было обусловлено снижением краткосрочных активов и увеличением краткосрочных обязательств. Данный показатель не соответствует пруденциальным нормативам, это означает, что в краткосрочном периоде платежеспособность банка очень низкая, т. е. банк не может своевременно исполнять обязательства перед своими клиентами.</w:t>
      </w:r>
    </w:p>
    <w:p w:rsidR="00CF5836" w:rsidRDefault="00CF5836" w:rsidP="005B696B">
      <w:pPr>
        <w:pStyle w:val="a5"/>
        <w:ind w:firstLine="0"/>
        <w:jc w:val="both"/>
        <w:rPr>
          <w:szCs w:val="28"/>
        </w:rPr>
      </w:pPr>
    </w:p>
    <w:p w:rsidR="0031008F" w:rsidRDefault="00CF5836" w:rsidP="005B696B">
      <w:pPr>
        <w:pStyle w:val="a5"/>
        <w:ind w:firstLine="0"/>
        <w:jc w:val="both"/>
        <w:rPr>
          <w:szCs w:val="28"/>
        </w:rPr>
      </w:pPr>
      <w:r>
        <w:rPr>
          <w:szCs w:val="28"/>
        </w:rPr>
        <w:tab/>
      </w: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31008F" w:rsidRDefault="0031008F" w:rsidP="005B696B">
      <w:pPr>
        <w:pStyle w:val="a5"/>
        <w:ind w:firstLine="0"/>
        <w:jc w:val="both"/>
        <w:rPr>
          <w:szCs w:val="28"/>
        </w:rPr>
      </w:pPr>
    </w:p>
    <w:p w:rsidR="00A855AB" w:rsidRPr="00CF5836" w:rsidRDefault="0031008F" w:rsidP="005B696B">
      <w:pPr>
        <w:pStyle w:val="a5"/>
        <w:ind w:firstLine="0"/>
        <w:jc w:val="both"/>
        <w:rPr>
          <w:szCs w:val="28"/>
        </w:rPr>
      </w:pPr>
      <w:r>
        <w:rPr>
          <w:szCs w:val="28"/>
        </w:rPr>
        <w:lastRenderedPageBreak/>
        <w:tab/>
      </w:r>
      <w:r w:rsidR="005B696B">
        <w:rPr>
          <w:b/>
          <w:szCs w:val="28"/>
        </w:rPr>
        <w:t>3 Андеррайтинг как основа инвестиционного банкинга</w:t>
      </w:r>
    </w:p>
    <w:p w:rsidR="005B696B" w:rsidRDefault="005B696B" w:rsidP="005B69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75F" w:rsidRDefault="005B696B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275F">
        <w:rPr>
          <w:rFonts w:ascii="Times New Roman" w:hAnsi="Times New Roman"/>
          <w:sz w:val="28"/>
          <w:szCs w:val="28"/>
        </w:rPr>
        <w:t xml:space="preserve">С </w:t>
      </w:r>
      <w:r w:rsidR="00E2275F" w:rsidRPr="004566F7">
        <w:rPr>
          <w:rFonts w:ascii="Times New Roman" w:hAnsi="Times New Roman"/>
          <w:sz w:val="28"/>
          <w:szCs w:val="28"/>
        </w:rPr>
        <w:t>развитием экономики Казахстана и ростом</w:t>
      </w:r>
      <w:r w:rsidR="00E2275F">
        <w:rPr>
          <w:rFonts w:ascii="Times New Roman" w:hAnsi="Times New Roman"/>
          <w:sz w:val="28"/>
          <w:szCs w:val="28"/>
        </w:rPr>
        <w:t xml:space="preserve"> производства перед компаниями, </w:t>
      </w:r>
      <w:r w:rsidR="00E2275F" w:rsidRPr="004566F7">
        <w:rPr>
          <w:rFonts w:ascii="Times New Roman" w:hAnsi="Times New Roman"/>
          <w:sz w:val="28"/>
          <w:szCs w:val="28"/>
        </w:rPr>
        <w:t>работающими в стране, все чаще встает вопрос привлечения дополнит</w:t>
      </w:r>
      <w:r w:rsidR="00E2275F">
        <w:rPr>
          <w:rFonts w:ascii="Times New Roman" w:hAnsi="Times New Roman"/>
          <w:sz w:val="28"/>
          <w:szCs w:val="28"/>
        </w:rPr>
        <w:t xml:space="preserve">ельных </w:t>
      </w:r>
      <w:r w:rsidR="00E2275F" w:rsidRPr="004566F7">
        <w:rPr>
          <w:rFonts w:ascii="Times New Roman" w:hAnsi="Times New Roman"/>
          <w:sz w:val="28"/>
          <w:szCs w:val="28"/>
        </w:rPr>
        <w:t>денежных средств. Еще совсем недавно един</w:t>
      </w:r>
      <w:r w:rsidR="00E2275F">
        <w:rPr>
          <w:rFonts w:ascii="Times New Roman" w:hAnsi="Times New Roman"/>
          <w:sz w:val="28"/>
          <w:szCs w:val="28"/>
        </w:rPr>
        <w:t xml:space="preserve">ственным решением этой проблемы </w:t>
      </w:r>
      <w:r w:rsidR="00E2275F" w:rsidRPr="004566F7">
        <w:rPr>
          <w:rFonts w:ascii="Times New Roman" w:hAnsi="Times New Roman"/>
          <w:sz w:val="28"/>
          <w:szCs w:val="28"/>
        </w:rPr>
        <w:t>для руководителей компаний было привлечение денег посредством банковского</w:t>
      </w:r>
      <w:r w:rsidR="00E2275F">
        <w:rPr>
          <w:rFonts w:ascii="Times New Roman" w:hAnsi="Times New Roman"/>
          <w:sz w:val="28"/>
          <w:szCs w:val="28"/>
        </w:rPr>
        <w:t xml:space="preserve"> </w:t>
      </w:r>
      <w:r w:rsidR="00E2275F" w:rsidRPr="004566F7">
        <w:rPr>
          <w:rFonts w:ascii="Times New Roman" w:hAnsi="Times New Roman"/>
          <w:sz w:val="28"/>
          <w:szCs w:val="28"/>
        </w:rPr>
        <w:t>займа. Не всегда этот способ был удобным</w:t>
      </w:r>
      <w:r w:rsidR="00E2275F">
        <w:rPr>
          <w:rFonts w:ascii="Times New Roman" w:hAnsi="Times New Roman"/>
          <w:sz w:val="28"/>
          <w:szCs w:val="28"/>
        </w:rPr>
        <w:t xml:space="preserve"> — условия банковского займа не </w:t>
      </w:r>
      <w:r w:rsidR="00E2275F" w:rsidRPr="004566F7">
        <w:rPr>
          <w:rFonts w:ascii="Times New Roman" w:hAnsi="Times New Roman"/>
          <w:sz w:val="28"/>
          <w:szCs w:val="28"/>
        </w:rPr>
        <w:t>отличаются особой гибкостью, как по с</w:t>
      </w:r>
      <w:r w:rsidR="00E2275F">
        <w:rPr>
          <w:rFonts w:ascii="Times New Roman" w:hAnsi="Times New Roman"/>
          <w:sz w:val="28"/>
          <w:szCs w:val="28"/>
        </w:rPr>
        <w:t xml:space="preserve">тавкам вознаграждения, так и по </w:t>
      </w:r>
      <w:r w:rsidR="00E2275F" w:rsidRPr="004566F7">
        <w:rPr>
          <w:rFonts w:ascii="Times New Roman" w:hAnsi="Times New Roman"/>
          <w:sz w:val="28"/>
          <w:szCs w:val="28"/>
        </w:rPr>
        <w:t>дополнительным требованиям, таким, н</w:t>
      </w:r>
      <w:r w:rsidR="00E2275F">
        <w:rPr>
          <w:rFonts w:ascii="Times New Roman" w:hAnsi="Times New Roman"/>
          <w:sz w:val="28"/>
          <w:szCs w:val="28"/>
        </w:rPr>
        <w:t xml:space="preserve">апример, как наличие залогового </w:t>
      </w:r>
      <w:r w:rsidR="00E2275F" w:rsidRPr="004566F7">
        <w:rPr>
          <w:rFonts w:ascii="Times New Roman" w:hAnsi="Times New Roman"/>
          <w:sz w:val="28"/>
          <w:szCs w:val="28"/>
        </w:rPr>
        <w:t>имущества</w:t>
      </w:r>
      <w:r w:rsidR="00E2275F">
        <w:rPr>
          <w:rFonts w:ascii="Times New Roman" w:hAnsi="Times New Roman"/>
          <w:sz w:val="28"/>
          <w:szCs w:val="28"/>
        </w:rPr>
        <w:t>.</w:t>
      </w:r>
      <w:r w:rsidR="00E2275F" w:rsidRPr="004566F7">
        <w:rPr>
          <w:rFonts w:ascii="Times New Roman" w:hAnsi="Times New Roman"/>
          <w:sz w:val="28"/>
          <w:szCs w:val="28"/>
        </w:rPr>
        <w:t xml:space="preserve"> </w:t>
      </w:r>
    </w:p>
    <w:p w:rsidR="008B4276" w:rsidRPr="00D0778C" w:rsidRDefault="00E2275F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4276" w:rsidRPr="00D0778C">
        <w:rPr>
          <w:rFonts w:ascii="Times New Roman" w:hAnsi="Times New Roman"/>
          <w:sz w:val="28"/>
          <w:szCs w:val="28"/>
        </w:rPr>
        <w:t>С развитием казахстанского рынка ценных бумаг у компаний</w:t>
      </w:r>
      <w:r w:rsidR="008B4276">
        <w:rPr>
          <w:rFonts w:ascii="Times New Roman" w:hAnsi="Times New Roman"/>
          <w:sz w:val="28"/>
          <w:szCs w:val="28"/>
        </w:rPr>
        <w:t xml:space="preserve"> </w:t>
      </w:r>
      <w:r w:rsidR="008B4276" w:rsidRPr="00D0778C">
        <w:rPr>
          <w:rFonts w:ascii="Times New Roman" w:hAnsi="Times New Roman"/>
          <w:sz w:val="28"/>
          <w:szCs w:val="28"/>
        </w:rPr>
        <w:t>появились новые пути для при</w:t>
      </w:r>
      <w:r w:rsidR="008B4276">
        <w:rPr>
          <w:rFonts w:ascii="Times New Roman" w:hAnsi="Times New Roman"/>
          <w:sz w:val="28"/>
          <w:szCs w:val="28"/>
        </w:rPr>
        <w:t xml:space="preserve">влечений инвестиций, к примеру, </w:t>
      </w:r>
      <w:r w:rsidR="008B4276" w:rsidRPr="00D0778C">
        <w:rPr>
          <w:rFonts w:ascii="Times New Roman" w:hAnsi="Times New Roman"/>
          <w:sz w:val="28"/>
          <w:szCs w:val="28"/>
        </w:rPr>
        <w:t xml:space="preserve">возможность выпускать ценные бумаги, тем самым привлекая деньги на фондовый рынок. </w:t>
      </w:r>
    </w:p>
    <w:p w:rsidR="008B4276" w:rsidRDefault="008B4276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D0778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D0778C">
        <w:rPr>
          <w:rFonts w:ascii="Times New Roman" w:hAnsi="Times New Roman"/>
          <w:sz w:val="28"/>
          <w:szCs w:val="28"/>
        </w:rPr>
        <w:t>Выпуск акций или облигаций стал для казахстанских компаний альтернативой, способной заменить банковские займы. Фактом, подтверждающим эту тенденцию, может стать рост таких секторов РЦБ, как рынок акций и рынок корпоративных облигаций.</w:t>
      </w:r>
      <w:r w:rsidR="00E2275F" w:rsidRPr="00E2275F">
        <w:rPr>
          <w:rFonts w:ascii="Times New Roman" w:hAnsi="Times New Roman"/>
          <w:sz w:val="28"/>
          <w:szCs w:val="28"/>
        </w:rPr>
        <w:t xml:space="preserve"> </w:t>
      </w:r>
      <w:r w:rsidR="00E2275F" w:rsidRPr="004566F7">
        <w:rPr>
          <w:rFonts w:ascii="Times New Roman" w:hAnsi="Times New Roman"/>
          <w:sz w:val="28"/>
          <w:szCs w:val="28"/>
        </w:rPr>
        <w:t>К примеру, объем казахст</w:t>
      </w:r>
      <w:r w:rsidR="00E2275F">
        <w:rPr>
          <w:rFonts w:ascii="Times New Roman" w:hAnsi="Times New Roman"/>
          <w:sz w:val="28"/>
          <w:szCs w:val="28"/>
        </w:rPr>
        <w:t xml:space="preserve">анского рынка акций в 2008 году </w:t>
      </w:r>
      <w:r w:rsidR="00E2275F" w:rsidRPr="004566F7">
        <w:rPr>
          <w:rFonts w:ascii="Times New Roman" w:hAnsi="Times New Roman"/>
          <w:sz w:val="28"/>
          <w:szCs w:val="28"/>
        </w:rPr>
        <w:t>составил 4 026,6 млн</w:t>
      </w:r>
      <w:r w:rsidR="00E2275F">
        <w:rPr>
          <w:rFonts w:ascii="Times New Roman" w:hAnsi="Times New Roman"/>
          <w:sz w:val="28"/>
          <w:szCs w:val="28"/>
        </w:rPr>
        <w:t>.</w:t>
      </w:r>
      <w:r w:rsidR="00E2275F" w:rsidRPr="004566F7">
        <w:rPr>
          <w:rFonts w:ascii="Times New Roman" w:hAnsi="Times New Roman"/>
          <w:sz w:val="28"/>
          <w:szCs w:val="28"/>
        </w:rPr>
        <w:t xml:space="preserve"> долларов. По отношению к объемам 20</w:t>
      </w:r>
      <w:r w:rsidR="00E2275F">
        <w:rPr>
          <w:rFonts w:ascii="Times New Roman" w:hAnsi="Times New Roman"/>
          <w:sz w:val="28"/>
          <w:szCs w:val="28"/>
        </w:rPr>
        <w:t>07</w:t>
      </w:r>
      <w:r w:rsidR="00E2275F" w:rsidRPr="004566F7">
        <w:rPr>
          <w:rFonts w:ascii="Times New Roman" w:hAnsi="Times New Roman"/>
          <w:sz w:val="28"/>
          <w:szCs w:val="28"/>
        </w:rPr>
        <w:t xml:space="preserve"> года рост этого</w:t>
      </w:r>
      <w:r w:rsidR="00E2275F">
        <w:rPr>
          <w:rFonts w:ascii="Times New Roman" w:hAnsi="Times New Roman"/>
          <w:sz w:val="28"/>
          <w:szCs w:val="28"/>
        </w:rPr>
        <w:t xml:space="preserve"> </w:t>
      </w:r>
      <w:r w:rsidR="00E2275F" w:rsidRPr="004566F7">
        <w:rPr>
          <w:rFonts w:ascii="Times New Roman" w:hAnsi="Times New Roman"/>
          <w:sz w:val="28"/>
          <w:szCs w:val="28"/>
        </w:rPr>
        <w:t xml:space="preserve">сектора за год составил </w:t>
      </w:r>
      <w:r w:rsidR="00E2275F">
        <w:rPr>
          <w:rFonts w:ascii="Times New Roman" w:hAnsi="Times New Roman"/>
          <w:sz w:val="28"/>
          <w:szCs w:val="28"/>
        </w:rPr>
        <w:t xml:space="preserve">            </w:t>
      </w:r>
      <w:r w:rsidR="00E2275F" w:rsidRPr="004566F7">
        <w:rPr>
          <w:rFonts w:ascii="Times New Roman" w:hAnsi="Times New Roman"/>
          <w:sz w:val="28"/>
          <w:szCs w:val="28"/>
        </w:rPr>
        <w:t>287%. Достаточно</w:t>
      </w:r>
      <w:r w:rsidR="00E2275F">
        <w:rPr>
          <w:rFonts w:ascii="Times New Roman" w:hAnsi="Times New Roman"/>
          <w:sz w:val="28"/>
          <w:szCs w:val="28"/>
        </w:rPr>
        <w:t xml:space="preserve"> быстрыми темпами развивается и </w:t>
      </w:r>
      <w:r w:rsidR="00E2275F" w:rsidRPr="004566F7">
        <w:rPr>
          <w:rFonts w:ascii="Times New Roman" w:hAnsi="Times New Roman"/>
          <w:sz w:val="28"/>
          <w:szCs w:val="28"/>
        </w:rPr>
        <w:t>сектор корпоративных облигаций. Увеличение</w:t>
      </w:r>
      <w:r w:rsidR="00E2275F">
        <w:rPr>
          <w:rFonts w:ascii="Times New Roman" w:hAnsi="Times New Roman"/>
          <w:sz w:val="28"/>
          <w:szCs w:val="28"/>
        </w:rPr>
        <w:t xml:space="preserve"> объемов этого сегмента рынка в 2008 году по отношению к 2007</w:t>
      </w:r>
      <w:r w:rsidR="00E2275F" w:rsidRPr="004566F7">
        <w:rPr>
          <w:rFonts w:ascii="Times New Roman" w:hAnsi="Times New Roman"/>
          <w:sz w:val="28"/>
          <w:szCs w:val="28"/>
        </w:rPr>
        <w:t xml:space="preserve"> году составило 75,7%. Необходимо доба</w:t>
      </w:r>
      <w:r w:rsidR="00E2275F">
        <w:rPr>
          <w:rFonts w:ascii="Times New Roman" w:hAnsi="Times New Roman"/>
          <w:sz w:val="28"/>
          <w:szCs w:val="28"/>
        </w:rPr>
        <w:t xml:space="preserve">вить, </w:t>
      </w:r>
      <w:r w:rsidR="00E2275F" w:rsidRPr="004566F7">
        <w:rPr>
          <w:rFonts w:ascii="Times New Roman" w:hAnsi="Times New Roman"/>
          <w:sz w:val="28"/>
          <w:szCs w:val="28"/>
        </w:rPr>
        <w:t>что пока не все компании, являющ</w:t>
      </w:r>
      <w:r w:rsidR="00E2275F">
        <w:rPr>
          <w:rFonts w:ascii="Times New Roman" w:hAnsi="Times New Roman"/>
          <w:sz w:val="28"/>
          <w:szCs w:val="28"/>
        </w:rPr>
        <w:t xml:space="preserve">иеся потенциальными эмитентами, </w:t>
      </w:r>
      <w:r w:rsidR="00E2275F" w:rsidRPr="004566F7">
        <w:rPr>
          <w:rFonts w:ascii="Times New Roman" w:hAnsi="Times New Roman"/>
          <w:sz w:val="28"/>
          <w:szCs w:val="28"/>
        </w:rPr>
        <w:t>представляют себе схему выпуска цен</w:t>
      </w:r>
      <w:r w:rsidR="00E2275F">
        <w:rPr>
          <w:rFonts w:ascii="Times New Roman" w:hAnsi="Times New Roman"/>
          <w:sz w:val="28"/>
          <w:szCs w:val="28"/>
        </w:rPr>
        <w:t xml:space="preserve">ных бумаг и те функции, которые </w:t>
      </w:r>
      <w:r w:rsidR="00E2275F" w:rsidRPr="004566F7">
        <w:rPr>
          <w:rFonts w:ascii="Times New Roman" w:hAnsi="Times New Roman"/>
          <w:sz w:val="28"/>
          <w:szCs w:val="28"/>
        </w:rPr>
        <w:t>выполняют в этом процессе профессиональные консультанты.</w:t>
      </w:r>
    </w:p>
    <w:p w:rsidR="008B4276" w:rsidRDefault="008B4276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778C">
        <w:rPr>
          <w:rFonts w:ascii="Times New Roman" w:hAnsi="Times New Roman"/>
          <w:sz w:val="28"/>
          <w:szCs w:val="28"/>
        </w:rPr>
        <w:t>Остановимся более подробно на том, как именно происходит процесс привлечения денежных средств на фондовом рынке. Первоначально компании нужно определить, в какой форме наиболее оптимально привлекать денежные средства — будет ли это выпуск акций или же облигацион</w:t>
      </w:r>
      <w:r>
        <w:rPr>
          <w:rFonts w:ascii="Times New Roman" w:hAnsi="Times New Roman"/>
          <w:sz w:val="28"/>
          <w:szCs w:val="28"/>
        </w:rPr>
        <w:t xml:space="preserve">ный займ. </w:t>
      </w:r>
    </w:p>
    <w:p w:rsidR="008B4276" w:rsidRDefault="008B4276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275F">
        <w:rPr>
          <w:rFonts w:ascii="Times New Roman" w:hAnsi="Times New Roman"/>
          <w:sz w:val="28"/>
          <w:szCs w:val="28"/>
        </w:rPr>
        <w:t>Как известно, в</w:t>
      </w:r>
      <w:r w:rsidRPr="00D0778C">
        <w:rPr>
          <w:rFonts w:ascii="Times New Roman" w:hAnsi="Times New Roman"/>
          <w:sz w:val="28"/>
          <w:szCs w:val="28"/>
        </w:rPr>
        <w:t xml:space="preserve">ыпуск акций — это привлечение инвестиций посредством размещения части акционерного капитала компании, т. е. привлечение денежных средств через предоставление инвесторам возможности долевого участия в бизнесе. </w:t>
      </w:r>
    </w:p>
    <w:p w:rsidR="008B4276" w:rsidRDefault="008B4276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778C">
        <w:rPr>
          <w:rFonts w:ascii="Times New Roman" w:hAnsi="Times New Roman"/>
          <w:sz w:val="28"/>
          <w:szCs w:val="28"/>
        </w:rPr>
        <w:t>Облигационный займ — это форма долгового обязательства компании, с той лишь разницей, что кредитором выступает не банк, как в случае с банковским кредитом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78C">
        <w:rPr>
          <w:rFonts w:ascii="Times New Roman" w:hAnsi="Times New Roman"/>
          <w:sz w:val="28"/>
          <w:szCs w:val="28"/>
        </w:rPr>
        <w:t xml:space="preserve">лизингом, а широкий круг инвесторов, оперирующих на фондовом рынке. </w:t>
      </w:r>
    </w:p>
    <w:p w:rsidR="008B4276" w:rsidRDefault="008B4276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275F">
        <w:rPr>
          <w:rFonts w:ascii="Times New Roman" w:hAnsi="Times New Roman"/>
          <w:sz w:val="28"/>
          <w:szCs w:val="28"/>
        </w:rPr>
        <w:t>На первом этапе -</w:t>
      </w:r>
      <w:r w:rsidRPr="00D0778C">
        <w:rPr>
          <w:rFonts w:ascii="Times New Roman" w:hAnsi="Times New Roman"/>
          <w:sz w:val="28"/>
          <w:szCs w:val="28"/>
        </w:rPr>
        <w:t xml:space="preserve"> этапе определения</w:t>
      </w:r>
      <w:r w:rsidR="00E2275F">
        <w:rPr>
          <w:rFonts w:ascii="Times New Roman" w:hAnsi="Times New Roman"/>
          <w:sz w:val="28"/>
          <w:szCs w:val="28"/>
        </w:rPr>
        <w:t xml:space="preserve"> формы внешнего инвестирования -</w:t>
      </w:r>
      <w:r w:rsidRPr="00D0778C">
        <w:rPr>
          <w:rFonts w:ascii="Times New Roman" w:hAnsi="Times New Roman"/>
          <w:sz w:val="28"/>
          <w:szCs w:val="28"/>
        </w:rPr>
        <w:t xml:space="preserve"> рекомендуется привлекать финансовых консультантов. </w:t>
      </w:r>
    </w:p>
    <w:p w:rsidR="00E2275F" w:rsidRDefault="008B4276" w:rsidP="00E2275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275F">
        <w:rPr>
          <w:rFonts w:ascii="Times New Roman" w:hAnsi="Times New Roman"/>
          <w:sz w:val="28"/>
          <w:szCs w:val="28"/>
        </w:rPr>
        <w:t>Финансовый консультант -</w:t>
      </w:r>
      <w:r w:rsidRPr="00D0778C">
        <w:rPr>
          <w:rFonts w:ascii="Times New Roman" w:hAnsi="Times New Roman"/>
          <w:sz w:val="28"/>
          <w:szCs w:val="28"/>
        </w:rPr>
        <w:t xml:space="preserve"> организация, осуществляющая консульт</w:t>
      </w:r>
      <w:r>
        <w:rPr>
          <w:rFonts w:ascii="Times New Roman" w:hAnsi="Times New Roman"/>
          <w:sz w:val="28"/>
          <w:szCs w:val="28"/>
        </w:rPr>
        <w:t>ирование эмитента ценных бумаг</w:t>
      </w:r>
      <w:r w:rsidR="00E2275F">
        <w:rPr>
          <w:rFonts w:ascii="Times New Roman" w:hAnsi="Times New Roman"/>
          <w:sz w:val="28"/>
          <w:szCs w:val="28"/>
        </w:rPr>
        <w:t xml:space="preserve">, </w:t>
      </w:r>
      <w:r w:rsidR="00E2275F" w:rsidRPr="004566F7">
        <w:rPr>
          <w:rFonts w:ascii="Times New Roman" w:hAnsi="Times New Roman"/>
          <w:sz w:val="28"/>
          <w:szCs w:val="28"/>
        </w:rPr>
        <w:t>которые предполагаются к включению в о</w:t>
      </w:r>
      <w:r w:rsidR="00E2275F">
        <w:rPr>
          <w:rFonts w:ascii="Times New Roman" w:hAnsi="Times New Roman"/>
          <w:sz w:val="28"/>
          <w:szCs w:val="28"/>
        </w:rPr>
        <w:t xml:space="preserve">фициальный список Казахстанской </w:t>
      </w:r>
      <w:r w:rsidR="00E2275F" w:rsidRPr="004566F7">
        <w:rPr>
          <w:rFonts w:ascii="Times New Roman" w:hAnsi="Times New Roman"/>
          <w:sz w:val="28"/>
          <w:szCs w:val="28"/>
        </w:rPr>
        <w:t>фондовой биржи или же официальный списо</w:t>
      </w:r>
      <w:r w:rsidR="00E2275F">
        <w:rPr>
          <w:rFonts w:ascii="Times New Roman" w:hAnsi="Times New Roman"/>
          <w:sz w:val="28"/>
          <w:szCs w:val="28"/>
        </w:rPr>
        <w:t xml:space="preserve">к специальной торговой площадки </w:t>
      </w:r>
      <w:r w:rsidR="00E2275F" w:rsidRPr="004566F7">
        <w:rPr>
          <w:rFonts w:ascii="Times New Roman" w:hAnsi="Times New Roman"/>
          <w:sz w:val="28"/>
          <w:szCs w:val="28"/>
        </w:rPr>
        <w:t>Регионального финансового центра г. Алматы</w:t>
      </w:r>
      <w:r w:rsidRPr="00D0778C">
        <w:rPr>
          <w:rFonts w:ascii="Times New Roman" w:hAnsi="Times New Roman"/>
          <w:sz w:val="28"/>
          <w:szCs w:val="28"/>
        </w:rPr>
        <w:t xml:space="preserve">. Финансовый консультант поможет выбрать </w:t>
      </w:r>
      <w:r w:rsidRPr="00D0778C">
        <w:rPr>
          <w:rFonts w:ascii="Times New Roman" w:hAnsi="Times New Roman"/>
          <w:sz w:val="28"/>
          <w:szCs w:val="28"/>
        </w:rPr>
        <w:lastRenderedPageBreak/>
        <w:t>наиболее подходящий способ привлечения инвестиций для данного эмит</w:t>
      </w:r>
      <w:r w:rsidR="00E2275F">
        <w:rPr>
          <w:rFonts w:ascii="Times New Roman" w:hAnsi="Times New Roman"/>
          <w:sz w:val="28"/>
          <w:szCs w:val="28"/>
        </w:rPr>
        <w:t>ента, а в случае с облигациями -</w:t>
      </w:r>
      <w:r w:rsidRPr="00D0778C">
        <w:rPr>
          <w:rFonts w:ascii="Times New Roman" w:hAnsi="Times New Roman"/>
          <w:sz w:val="28"/>
          <w:szCs w:val="28"/>
        </w:rPr>
        <w:t xml:space="preserve"> определить структуру и условия выпуска.</w:t>
      </w:r>
      <w:r w:rsidR="00E2275F" w:rsidRPr="00E2275F">
        <w:rPr>
          <w:rFonts w:ascii="Times New Roman" w:hAnsi="Times New Roman"/>
          <w:sz w:val="28"/>
          <w:szCs w:val="28"/>
        </w:rPr>
        <w:t xml:space="preserve"> </w:t>
      </w:r>
      <w:r w:rsidR="00E2275F" w:rsidRPr="004566F7">
        <w:rPr>
          <w:rFonts w:ascii="Times New Roman" w:hAnsi="Times New Roman"/>
          <w:sz w:val="28"/>
          <w:szCs w:val="28"/>
        </w:rPr>
        <w:t>К выбору финансового консул</w:t>
      </w:r>
      <w:r w:rsidR="00E2275F">
        <w:rPr>
          <w:rFonts w:ascii="Times New Roman" w:hAnsi="Times New Roman"/>
          <w:sz w:val="28"/>
          <w:szCs w:val="28"/>
        </w:rPr>
        <w:t xml:space="preserve">ьтанта необходимо подойти очень </w:t>
      </w:r>
      <w:r w:rsidR="00E2275F" w:rsidRPr="004566F7">
        <w:rPr>
          <w:rFonts w:ascii="Times New Roman" w:hAnsi="Times New Roman"/>
          <w:sz w:val="28"/>
          <w:szCs w:val="28"/>
        </w:rPr>
        <w:t>серьезно, так как именно этот участник рынка ценных бумаг</w:t>
      </w:r>
      <w:r w:rsidR="00E2275F">
        <w:rPr>
          <w:rFonts w:ascii="Times New Roman" w:hAnsi="Times New Roman"/>
          <w:sz w:val="28"/>
          <w:szCs w:val="28"/>
        </w:rPr>
        <w:t xml:space="preserve"> определяет </w:t>
      </w:r>
      <w:r w:rsidR="00E2275F" w:rsidRPr="004566F7">
        <w:rPr>
          <w:rFonts w:ascii="Times New Roman" w:hAnsi="Times New Roman"/>
          <w:sz w:val="28"/>
          <w:szCs w:val="28"/>
        </w:rPr>
        <w:t>первоначальный этап размещения. К примеру,</w:t>
      </w:r>
      <w:r w:rsidR="00E2275F">
        <w:rPr>
          <w:rFonts w:ascii="Times New Roman" w:hAnsi="Times New Roman"/>
          <w:sz w:val="28"/>
          <w:szCs w:val="28"/>
        </w:rPr>
        <w:t xml:space="preserve"> если финансовый консультант не </w:t>
      </w:r>
      <w:r w:rsidR="00E2275F" w:rsidRPr="004566F7">
        <w:rPr>
          <w:rFonts w:ascii="Times New Roman" w:hAnsi="Times New Roman"/>
          <w:sz w:val="28"/>
          <w:szCs w:val="28"/>
        </w:rPr>
        <w:t>обладает должной степенью профессионализма и не сможет определить наиболее</w:t>
      </w:r>
      <w:r w:rsidR="00E2275F">
        <w:rPr>
          <w:rFonts w:ascii="Times New Roman" w:hAnsi="Times New Roman"/>
          <w:sz w:val="28"/>
          <w:szCs w:val="28"/>
        </w:rPr>
        <w:t xml:space="preserve"> </w:t>
      </w:r>
      <w:r w:rsidR="00E2275F" w:rsidRPr="004566F7">
        <w:rPr>
          <w:rFonts w:ascii="Times New Roman" w:hAnsi="Times New Roman"/>
          <w:sz w:val="28"/>
          <w:szCs w:val="28"/>
        </w:rPr>
        <w:t>оптимальные для эмитента условия облигационного выпуска, в дальнейшем</w:t>
      </w:r>
      <w:r w:rsidR="00E2275F">
        <w:rPr>
          <w:rFonts w:ascii="Times New Roman" w:hAnsi="Times New Roman"/>
          <w:sz w:val="28"/>
          <w:szCs w:val="28"/>
        </w:rPr>
        <w:t xml:space="preserve"> </w:t>
      </w:r>
      <w:r w:rsidR="00E2275F" w:rsidRPr="004566F7">
        <w:rPr>
          <w:rFonts w:ascii="Times New Roman" w:hAnsi="Times New Roman"/>
          <w:sz w:val="28"/>
          <w:szCs w:val="28"/>
        </w:rPr>
        <w:t>разместить этот выпуск облигаций буде</w:t>
      </w:r>
      <w:r w:rsidR="00E2275F">
        <w:rPr>
          <w:rFonts w:ascii="Times New Roman" w:hAnsi="Times New Roman"/>
          <w:sz w:val="28"/>
          <w:szCs w:val="28"/>
        </w:rPr>
        <w:t xml:space="preserve">т сложнее. Более того, именно </w:t>
      </w:r>
      <w:r w:rsidR="00E2275F" w:rsidRPr="004566F7">
        <w:rPr>
          <w:rFonts w:ascii="Times New Roman" w:hAnsi="Times New Roman"/>
          <w:sz w:val="28"/>
          <w:szCs w:val="28"/>
        </w:rPr>
        <w:t>финансовый консультант начинает работу по</w:t>
      </w:r>
      <w:r w:rsidR="00E2275F">
        <w:rPr>
          <w:rFonts w:ascii="Times New Roman" w:hAnsi="Times New Roman"/>
          <w:sz w:val="28"/>
          <w:szCs w:val="28"/>
        </w:rPr>
        <w:t xml:space="preserve"> формированию отношений между </w:t>
      </w:r>
      <w:r w:rsidR="00E2275F" w:rsidRPr="004566F7">
        <w:rPr>
          <w:rFonts w:ascii="Times New Roman" w:hAnsi="Times New Roman"/>
          <w:sz w:val="28"/>
          <w:szCs w:val="28"/>
        </w:rPr>
        <w:t xml:space="preserve">эмитентом и инвесторами, которую потом продолжит андеррайтер. </w:t>
      </w:r>
    </w:p>
    <w:p w:rsidR="008B4276" w:rsidRDefault="00E2275F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4276" w:rsidRPr="00D0778C">
        <w:rPr>
          <w:rFonts w:ascii="Times New Roman" w:hAnsi="Times New Roman"/>
          <w:sz w:val="28"/>
          <w:szCs w:val="28"/>
        </w:rPr>
        <w:t xml:space="preserve">Помимо финансового консультанта эмитенту также потребуются маркет-мейкер и андеррайтер. </w:t>
      </w:r>
    </w:p>
    <w:p w:rsidR="008B4276" w:rsidRDefault="008B4276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778C">
        <w:rPr>
          <w:rFonts w:ascii="Times New Roman" w:hAnsi="Times New Roman"/>
          <w:sz w:val="28"/>
          <w:szCs w:val="28"/>
        </w:rPr>
        <w:t xml:space="preserve">Маркет-мейкер — это член фондовой биржи, признанный фондовой </w:t>
      </w:r>
      <w:r>
        <w:rPr>
          <w:rFonts w:ascii="Times New Roman" w:hAnsi="Times New Roman"/>
          <w:sz w:val="28"/>
          <w:szCs w:val="28"/>
        </w:rPr>
        <w:t>биржей в качестве мар</w:t>
      </w:r>
      <w:r w:rsidRPr="00D0778C">
        <w:rPr>
          <w:rFonts w:ascii="Times New Roman" w:hAnsi="Times New Roman"/>
          <w:sz w:val="28"/>
          <w:szCs w:val="28"/>
        </w:rPr>
        <w:t xml:space="preserve">кет-мейкера и принявший на себя обязательство постоянно объявлять и поддерживать котировки по ценным бумагам в соответствии с внутренними документами фондовой биржи. </w:t>
      </w:r>
    </w:p>
    <w:p w:rsidR="008B4276" w:rsidRDefault="008B4276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778C">
        <w:rPr>
          <w:rFonts w:ascii="Times New Roman" w:hAnsi="Times New Roman"/>
          <w:sz w:val="28"/>
          <w:szCs w:val="28"/>
        </w:rPr>
        <w:t xml:space="preserve">За завершающий этап организации облигационного займа, а именно размещение ценных бумаг, отвечает андеррайтер. </w:t>
      </w:r>
    </w:p>
    <w:p w:rsidR="008B4276" w:rsidRDefault="008B4276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778C">
        <w:rPr>
          <w:rFonts w:ascii="Times New Roman" w:hAnsi="Times New Roman"/>
          <w:sz w:val="28"/>
          <w:szCs w:val="28"/>
        </w:rPr>
        <w:t xml:space="preserve">Андеррайтер — это профессиональный участник рынка ценных бумаг, обладающий лицензией на осуществление брокерской и дилерской деятельности и оказывающий услуги эмитенту по выпуску и размещению эмиссионных ценных бумаг. По своей сути андеррайтер является посредником между эмитентом и инвесторами. Иногда функции андеррайтера может выполнять так называемый эмиссионный консорциум. </w:t>
      </w:r>
    </w:p>
    <w:p w:rsidR="008B4276" w:rsidRDefault="008B4276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778C">
        <w:rPr>
          <w:rFonts w:ascii="Times New Roman" w:hAnsi="Times New Roman"/>
          <w:sz w:val="28"/>
          <w:szCs w:val="28"/>
        </w:rPr>
        <w:t xml:space="preserve">Эмиссионный консорциум — объединение андеррайтеров, созданное на основе договора о совместной деятельности в целях оказания услуг эмитенту по выпуску и размещению ценных бумаг. </w:t>
      </w:r>
    </w:p>
    <w:p w:rsidR="008B4276" w:rsidRPr="00D0778C" w:rsidRDefault="008B4276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778C">
        <w:rPr>
          <w:rFonts w:ascii="Times New Roman" w:hAnsi="Times New Roman"/>
          <w:sz w:val="28"/>
          <w:szCs w:val="28"/>
        </w:rPr>
        <w:t>Надо заметить, что в условиях казахстанского рынка ценных бумаг андеррайтер зачастую сочетает в себе функции и финансового консультанта, и маркет-мейкера. Такой комплексный подход способствует тому, что успешность выпуска, как правило, во многом зависит именно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78C">
        <w:rPr>
          <w:rFonts w:ascii="Times New Roman" w:hAnsi="Times New Roman"/>
          <w:sz w:val="28"/>
          <w:szCs w:val="28"/>
        </w:rPr>
        <w:t xml:space="preserve">андеррайтера. Являясь представителем эмитента, андеррайтер способствует формированию имиджа эмитента и его ценных бумаг в глазах инвесторов. </w:t>
      </w:r>
    </w:p>
    <w:p w:rsidR="008B4276" w:rsidRDefault="008B4276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D0778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="00E2275F">
        <w:rPr>
          <w:rFonts w:ascii="Times New Roman" w:hAnsi="Times New Roman"/>
          <w:sz w:val="28"/>
          <w:szCs w:val="28"/>
        </w:rPr>
        <w:t xml:space="preserve">Что </w:t>
      </w:r>
      <w:r w:rsidR="00E2275F" w:rsidRPr="004566F7">
        <w:rPr>
          <w:rFonts w:ascii="Times New Roman" w:hAnsi="Times New Roman"/>
          <w:sz w:val="28"/>
          <w:szCs w:val="28"/>
        </w:rPr>
        <w:t>касается самого процесса размещения</w:t>
      </w:r>
      <w:r w:rsidR="00E2275F">
        <w:rPr>
          <w:rFonts w:ascii="Times New Roman" w:hAnsi="Times New Roman"/>
          <w:sz w:val="28"/>
          <w:szCs w:val="28"/>
        </w:rPr>
        <w:t>, то, с</w:t>
      </w:r>
      <w:r w:rsidRPr="00D0778C">
        <w:rPr>
          <w:rFonts w:ascii="Times New Roman" w:hAnsi="Times New Roman"/>
          <w:sz w:val="28"/>
          <w:szCs w:val="28"/>
        </w:rPr>
        <w:t xml:space="preserve">огласно казахстанскому законодательству, существуют два основных способа размещения, в зависимости от вида заключенного соглашения между андеррайтером и эмитентом. </w:t>
      </w:r>
    </w:p>
    <w:p w:rsidR="008B4276" w:rsidRDefault="008B4276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778C">
        <w:rPr>
          <w:rFonts w:ascii="Times New Roman" w:hAnsi="Times New Roman"/>
          <w:sz w:val="28"/>
          <w:szCs w:val="28"/>
        </w:rPr>
        <w:t xml:space="preserve">Способ «наилучших усилий» — андеррайтер обязуется приложить все возможные для него усилия по размещению выпуска эмиссионных ценных бумаг путем их предложения инвесторам. В этом случае риск того, что часть ценных бумаг может быть не размещена, в большей степени несет эмитент. </w:t>
      </w:r>
    </w:p>
    <w:p w:rsidR="008B4276" w:rsidRPr="00D0778C" w:rsidRDefault="008B4276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778C">
        <w:rPr>
          <w:rFonts w:ascii="Times New Roman" w:hAnsi="Times New Roman"/>
          <w:sz w:val="28"/>
          <w:szCs w:val="28"/>
        </w:rPr>
        <w:t xml:space="preserve">Способ  «твердых обязательств» — в этом случае андеррайтер выкупает у эмитента весь выпуск эмиссионных ценных бумаг в целях их последующей продажи другим инвесторам. В этом случае риск неразмещения полностью </w:t>
      </w:r>
      <w:r w:rsidRPr="00D0778C">
        <w:rPr>
          <w:rFonts w:ascii="Times New Roman" w:hAnsi="Times New Roman"/>
          <w:sz w:val="28"/>
          <w:szCs w:val="28"/>
        </w:rPr>
        <w:lastRenderedPageBreak/>
        <w:t xml:space="preserve">берет на себя андеррайтер. Услуги андеррайтера (эмиссионного консорциума) способом «твердых обязательств» может осуществлять только инвестиционная компания. </w:t>
      </w:r>
    </w:p>
    <w:p w:rsidR="008B4276" w:rsidRDefault="008B4276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D0778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="00E2275F" w:rsidRPr="004566F7">
        <w:rPr>
          <w:rFonts w:ascii="Times New Roman" w:hAnsi="Times New Roman"/>
          <w:sz w:val="28"/>
          <w:szCs w:val="28"/>
        </w:rPr>
        <w:t>Дополнительным условием является обязательн</w:t>
      </w:r>
      <w:r w:rsidR="00E2275F">
        <w:rPr>
          <w:rFonts w:ascii="Times New Roman" w:hAnsi="Times New Roman"/>
          <w:sz w:val="28"/>
          <w:szCs w:val="28"/>
        </w:rPr>
        <w:t xml:space="preserve">ое закрепление данных функций </w:t>
      </w:r>
      <w:r w:rsidR="00E2275F" w:rsidRPr="004566F7">
        <w:rPr>
          <w:rFonts w:ascii="Times New Roman" w:hAnsi="Times New Roman"/>
          <w:sz w:val="28"/>
          <w:szCs w:val="28"/>
        </w:rPr>
        <w:t>во внутренних документах инвестиционной компа</w:t>
      </w:r>
      <w:r w:rsidR="00E2275F">
        <w:rPr>
          <w:rFonts w:ascii="Times New Roman" w:hAnsi="Times New Roman"/>
          <w:sz w:val="28"/>
          <w:szCs w:val="28"/>
        </w:rPr>
        <w:t xml:space="preserve">нии, регламентирующих порядок </w:t>
      </w:r>
      <w:r w:rsidR="00E2275F" w:rsidRPr="004566F7">
        <w:rPr>
          <w:rFonts w:ascii="Times New Roman" w:hAnsi="Times New Roman"/>
          <w:sz w:val="28"/>
          <w:szCs w:val="28"/>
        </w:rPr>
        <w:t>предоставления указанного вида услуг.</w:t>
      </w:r>
      <w:r w:rsidR="00E2275F">
        <w:rPr>
          <w:rFonts w:ascii="Times New Roman" w:hAnsi="Times New Roman"/>
          <w:sz w:val="28"/>
          <w:szCs w:val="28"/>
        </w:rPr>
        <w:t xml:space="preserve"> Добавим, что андеррайтер для </w:t>
      </w:r>
      <w:r w:rsidR="00E2275F" w:rsidRPr="004566F7">
        <w:rPr>
          <w:rFonts w:ascii="Times New Roman" w:hAnsi="Times New Roman"/>
          <w:sz w:val="28"/>
          <w:szCs w:val="28"/>
        </w:rPr>
        <w:t xml:space="preserve">размещения ценных бумаг может использовать </w:t>
      </w:r>
      <w:r w:rsidR="00E2275F">
        <w:rPr>
          <w:rFonts w:ascii="Times New Roman" w:hAnsi="Times New Roman"/>
          <w:sz w:val="28"/>
          <w:szCs w:val="28"/>
        </w:rPr>
        <w:t xml:space="preserve">не только эти два способа, но </w:t>
      </w:r>
      <w:r w:rsidR="00E2275F" w:rsidRPr="004566F7">
        <w:rPr>
          <w:rFonts w:ascii="Times New Roman" w:hAnsi="Times New Roman"/>
          <w:sz w:val="28"/>
          <w:szCs w:val="28"/>
        </w:rPr>
        <w:t>также применить их комбинацию, если он посчит</w:t>
      </w:r>
      <w:r w:rsidR="00E2275F">
        <w:rPr>
          <w:rFonts w:ascii="Times New Roman" w:hAnsi="Times New Roman"/>
          <w:sz w:val="28"/>
          <w:szCs w:val="28"/>
        </w:rPr>
        <w:t xml:space="preserve">ает, что подобная схема будет </w:t>
      </w:r>
      <w:r w:rsidR="00E2275F" w:rsidRPr="004566F7">
        <w:rPr>
          <w:rFonts w:ascii="Times New Roman" w:hAnsi="Times New Roman"/>
          <w:sz w:val="28"/>
          <w:szCs w:val="28"/>
        </w:rPr>
        <w:t xml:space="preserve">способствовать более успешному размещению. </w:t>
      </w:r>
      <w:r w:rsidR="00E2275F">
        <w:rPr>
          <w:rFonts w:ascii="Times New Roman" w:hAnsi="Times New Roman"/>
          <w:sz w:val="28"/>
          <w:szCs w:val="28"/>
        </w:rPr>
        <w:tab/>
      </w:r>
      <w:r w:rsidRPr="00D0778C">
        <w:rPr>
          <w:rFonts w:ascii="Times New Roman" w:hAnsi="Times New Roman"/>
          <w:sz w:val="28"/>
          <w:szCs w:val="28"/>
        </w:rPr>
        <w:t xml:space="preserve">Представленные выше определения образуют основу понятия «андеррайтинг». </w:t>
      </w:r>
    </w:p>
    <w:p w:rsidR="005B696B" w:rsidRDefault="008B4276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696B" w:rsidRPr="005A48D9">
        <w:rPr>
          <w:rFonts w:ascii="Times New Roman" w:hAnsi="Times New Roman"/>
          <w:sz w:val="28"/>
          <w:szCs w:val="28"/>
        </w:rPr>
        <w:t>Андеррайтинг выпуска ценных бумаг - деятельность по размещению ценных бумаг профессиональным</w:t>
      </w:r>
      <w:r w:rsidR="005B696B">
        <w:rPr>
          <w:rFonts w:ascii="Times New Roman" w:hAnsi="Times New Roman"/>
          <w:sz w:val="28"/>
          <w:szCs w:val="28"/>
        </w:rPr>
        <w:t xml:space="preserve"> </w:t>
      </w:r>
      <w:r w:rsidR="005B696B" w:rsidRPr="005A48D9">
        <w:rPr>
          <w:rFonts w:ascii="Times New Roman" w:hAnsi="Times New Roman"/>
          <w:sz w:val="28"/>
          <w:szCs w:val="28"/>
        </w:rPr>
        <w:t>участником рынка ценных бумаг, обладающий лицензией на осуществление брокерской и дилерской деятельности.</w:t>
      </w:r>
    </w:p>
    <w:p w:rsidR="005B696B" w:rsidRPr="005A48D9" w:rsidRDefault="005B696B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48D9">
        <w:rPr>
          <w:rFonts w:ascii="Times New Roman" w:hAnsi="Times New Roman"/>
          <w:sz w:val="28"/>
          <w:szCs w:val="28"/>
        </w:rPr>
        <w:t>Андеррайтинг выпуска ценных бумаг осуществляется на основе договора андеррайтинга, заключаемого между эмитентом и профессиональным 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8D9">
        <w:rPr>
          <w:rFonts w:ascii="Times New Roman" w:hAnsi="Times New Roman"/>
          <w:sz w:val="28"/>
          <w:szCs w:val="28"/>
        </w:rPr>
        <w:t>рынка ценных бумаг (андеррайтером) и устанавливающего форму, порядок и условия осуществления андеррайтинга в отношении выпуска ценных бумаг.</w:t>
      </w:r>
    </w:p>
    <w:p w:rsidR="005B696B" w:rsidRPr="00F0666B" w:rsidRDefault="005B696B" w:rsidP="00173101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666B">
        <w:rPr>
          <w:rFonts w:ascii="Times New Roman" w:hAnsi="Times New Roman"/>
          <w:sz w:val="28"/>
          <w:szCs w:val="28"/>
        </w:rPr>
        <w:t>Процедура андеррайтинга по</w:t>
      </w:r>
      <w:r>
        <w:rPr>
          <w:rFonts w:ascii="Times New Roman" w:hAnsi="Times New Roman"/>
          <w:sz w:val="28"/>
          <w:szCs w:val="28"/>
        </w:rPr>
        <w:t xml:space="preserve">могает быстрее найти инвестора, </w:t>
      </w:r>
      <w:r w:rsidRPr="00F0666B">
        <w:rPr>
          <w:rFonts w:ascii="Times New Roman" w:hAnsi="Times New Roman"/>
          <w:sz w:val="28"/>
          <w:szCs w:val="28"/>
        </w:rPr>
        <w:t>скоординировав финансовые потоки предложения и спроса.</w:t>
      </w:r>
    </w:p>
    <w:p w:rsidR="005B696B" w:rsidRPr="00D108A0" w:rsidRDefault="000B2F61" w:rsidP="000B2F61">
      <w:pPr>
        <w:pStyle w:val="HTML"/>
        <w:tabs>
          <w:tab w:val="clear" w:pos="916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696B" w:rsidRPr="00D108A0">
        <w:rPr>
          <w:rFonts w:ascii="Times New Roman" w:hAnsi="Times New Roman" w:cs="Times New Roman"/>
          <w:sz w:val="28"/>
          <w:szCs w:val="28"/>
        </w:rPr>
        <w:t>Как показывает отечественный и зарубежный опыт правильно подготовить и эффективно разместить выпуск ценных бумаг могут только профессионалы фондового рынка. К ним относятся специалисты, занимающиеся размещением выпусков ценных бумаг на первичном рынке и непосредственно относя</w:t>
      </w:r>
      <w:r w:rsidR="008B4276">
        <w:rPr>
          <w:rFonts w:ascii="Times New Roman" w:hAnsi="Times New Roman" w:cs="Times New Roman"/>
          <w:sz w:val="28"/>
          <w:szCs w:val="28"/>
        </w:rPr>
        <w:t>щихся к процедуре андеррайтинга.</w:t>
      </w:r>
    </w:p>
    <w:p w:rsidR="000B1A76" w:rsidRDefault="000B2F61" w:rsidP="000B2F61">
      <w:pPr>
        <w:pStyle w:val="HTML"/>
        <w:tabs>
          <w:tab w:val="clear" w:pos="916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B1A76" w:rsidRPr="00D262CB">
        <w:rPr>
          <w:rFonts w:ascii="Times New Roman" w:hAnsi="Times New Roman" w:cs="Times New Roman"/>
          <w:bCs/>
          <w:sz w:val="28"/>
          <w:szCs w:val="28"/>
        </w:rPr>
        <w:t>Андеррайтинг</w:t>
      </w:r>
      <w:r w:rsidR="000B1A76" w:rsidRPr="00D262CB">
        <w:rPr>
          <w:rFonts w:ascii="Times New Roman" w:hAnsi="Times New Roman" w:cs="Times New Roman"/>
          <w:sz w:val="28"/>
          <w:szCs w:val="28"/>
        </w:rPr>
        <w:t xml:space="preserve"> (от англ. underwriting — подписание) — распространенный метод размещения ценных бумаг новых выпусков на первичном рынке инвестиционными компаниями, банками и крупными брокерскими фирмами; также называется и сам договор на размещение ценных бумаг между гарантом и эмитентом. </w:t>
      </w:r>
    </w:p>
    <w:p w:rsidR="000B1A76" w:rsidRDefault="00173101" w:rsidP="000B2F61">
      <w:pPr>
        <w:pStyle w:val="HTML"/>
        <w:tabs>
          <w:tab w:val="clear" w:pos="916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A76" w:rsidRPr="00D262CB">
        <w:rPr>
          <w:rFonts w:ascii="Times New Roman" w:hAnsi="Times New Roman" w:cs="Times New Roman"/>
          <w:sz w:val="28"/>
          <w:szCs w:val="28"/>
        </w:rPr>
        <w:t xml:space="preserve">Возможны следующие </w:t>
      </w:r>
      <w:r w:rsidR="000B1A76" w:rsidRPr="00D262CB">
        <w:rPr>
          <w:rFonts w:ascii="Times New Roman" w:hAnsi="Times New Roman" w:cs="Times New Roman"/>
          <w:bCs/>
          <w:sz w:val="28"/>
          <w:szCs w:val="28"/>
        </w:rPr>
        <w:t>условия андеррайтинга</w:t>
      </w:r>
      <w:r w:rsidR="000B1A76" w:rsidRPr="00D262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1A76" w:rsidRDefault="00173101" w:rsidP="000B2F61">
      <w:pPr>
        <w:pStyle w:val="HTML"/>
        <w:tabs>
          <w:tab w:val="clear" w:pos="916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A76">
        <w:rPr>
          <w:rFonts w:ascii="Times New Roman" w:hAnsi="Times New Roman" w:cs="Times New Roman"/>
          <w:sz w:val="28"/>
          <w:szCs w:val="28"/>
        </w:rPr>
        <w:t>-</w:t>
      </w:r>
      <w:r w:rsidR="000B1A76" w:rsidRPr="00D262CB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0B1A76" w:rsidRPr="00A467E3">
          <w:rPr>
            <w:rFonts w:ascii="Times New Roman" w:hAnsi="Times New Roman" w:cs="Times New Roman"/>
            <w:bCs/>
            <w:sz w:val="28"/>
            <w:szCs w:val="28"/>
          </w:rPr>
          <w:t>андеррайтер</w:t>
        </w:r>
      </w:hyperlink>
      <w:r w:rsidR="000B1A76" w:rsidRPr="00D262CB">
        <w:rPr>
          <w:rFonts w:ascii="Times New Roman" w:hAnsi="Times New Roman" w:cs="Times New Roman"/>
          <w:sz w:val="28"/>
          <w:szCs w:val="28"/>
        </w:rPr>
        <w:t>, инвестиционная компания, выкупает у эмитента весь выпуск ценных бумаг по фиксированной цене и переп</w:t>
      </w:r>
      <w:r w:rsidR="000B1A76">
        <w:rPr>
          <w:rFonts w:ascii="Times New Roman" w:hAnsi="Times New Roman" w:cs="Times New Roman"/>
          <w:sz w:val="28"/>
          <w:szCs w:val="28"/>
        </w:rPr>
        <w:t xml:space="preserve">родает его другим инвесторам; </w:t>
      </w:r>
    </w:p>
    <w:p w:rsidR="000B1A76" w:rsidRDefault="00173101" w:rsidP="000B2F61">
      <w:pPr>
        <w:pStyle w:val="HTML"/>
        <w:tabs>
          <w:tab w:val="clear" w:pos="916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A76">
        <w:rPr>
          <w:rFonts w:ascii="Times New Roman" w:hAnsi="Times New Roman" w:cs="Times New Roman"/>
          <w:sz w:val="28"/>
          <w:szCs w:val="28"/>
        </w:rPr>
        <w:t>-</w:t>
      </w:r>
      <w:r w:rsidR="000B1A76" w:rsidRPr="00D262CB">
        <w:rPr>
          <w:rFonts w:ascii="Times New Roman" w:hAnsi="Times New Roman" w:cs="Times New Roman"/>
          <w:sz w:val="28"/>
          <w:szCs w:val="28"/>
        </w:rPr>
        <w:t xml:space="preserve"> инвестиционная компания обязуется выкупить у эмитента недоразмещенну</w:t>
      </w:r>
      <w:r w:rsidR="000B1A76">
        <w:rPr>
          <w:rFonts w:ascii="Times New Roman" w:hAnsi="Times New Roman" w:cs="Times New Roman"/>
          <w:sz w:val="28"/>
          <w:szCs w:val="28"/>
        </w:rPr>
        <w:t xml:space="preserve">ю часть выпуска ценных бумаг; </w:t>
      </w:r>
    </w:p>
    <w:p w:rsidR="000B1A76" w:rsidRPr="00D262CB" w:rsidRDefault="00173101" w:rsidP="000B2F61">
      <w:pPr>
        <w:pStyle w:val="HTML"/>
        <w:tabs>
          <w:tab w:val="clear" w:pos="916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A76">
        <w:rPr>
          <w:rFonts w:ascii="Times New Roman" w:hAnsi="Times New Roman" w:cs="Times New Roman"/>
          <w:sz w:val="28"/>
          <w:szCs w:val="28"/>
        </w:rPr>
        <w:t>-</w:t>
      </w:r>
      <w:r w:rsidR="000B1A76" w:rsidRPr="00D262CB">
        <w:rPr>
          <w:rFonts w:ascii="Times New Roman" w:hAnsi="Times New Roman" w:cs="Times New Roman"/>
          <w:sz w:val="28"/>
          <w:szCs w:val="28"/>
        </w:rPr>
        <w:t xml:space="preserve"> инвестиционная компания обязуется приложить максимум усилий по размещению ценных бумаг без принятия обязательств по выкупу недоразмещенной их части.</w:t>
      </w:r>
    </w:p>
    <w:p w:rsidR="00173101" w:rsidRDefault="00173101" w:rsidP="00173101">
      <w:pPr>
        <w:pStyle w:val="22"/>
        <w:spacing w:after="0" w:line="240" w:lineRule="auto"/>
        <w:ind w:left="0"/>
        <w:contextualSpacing/>
        <w:jc w:val="both"/>
        <w:rPr>
          <w:bCs/>
        </w:rPr>
      </w:pPr>
      <w:r>
        <w:rPr>
          <w:bCs/>
        </w:rPr>
        <w:tab/>
      </w:r>
      <w:r w:rsidR="000B1A76" w:rsidRPr="00A467E3">
        <w:rPr>
          <w:bCs/>
        </w:rPr>
        <w:t>Существуют следующие виды андеррайтинга:</w:t>
      </w:r>
      <w:r w:rsidR="000B1A76">
        <w:rPr>
          <w:bCs/>
        </w:rPr>
        <w:t xml:space="preserve">                                          </w:t>
      </w:r>
      <w:r w:rsidR="000B1A76">
        <w:rPr>
          <w:bCs/>
        </w:rPr>
        <w:tab/>
      </w:r>
      <w:r>
        <w:rPr>
          <w:bCs/>
        </w:rPr>
        <w:t xml:space="preserve">      </w:t>
      </w:r>
      <w:r>
        <w:rPr>
          <w:bCs/>
        </w:rPr>
        <w:tab/>
      </w:r>
      <w:r w:rsidR="000B1A76">
        <w:rPr>
          <w:bCs/>
        </w:rPr>
        <w:t xml:space="preserve">- </w:t>
      </w:r>
      <w:r w:rsidR="000B1A76" w:rsidRPr="00A467E3">
        <w:rPr>
          <w:bCs/>
        </w:rPr>
        <w:t>андеррайтинг «на базе твердых обязательств»;</w:t>
      </w:r>
      <w:r>
        <w:rPr>
          <w:bCs/>
        </w:rPr>
        <w:t xml:space="preserve">    </w:t>
      </w:r>
      <w:r w:rsidR="000B1A76">
        <w:rPr>
          <w:bCs/>
        </w:rPr>
        <w:t xml:space="preserve">                            </w:t>
      </w:r>
      <w:r>
        <w:rPr>
          <w:bCs/>
        </w:rPr>
        <w:t xml:space="preserve">       </w:t>
      </w:r>
      <w:r w:rsidR="000B1A76">
        <w:rPr>
          <w:bCs/>
        </w:rPr>
        <w:tab/>
      </w:r>
      <w:r>
        <w:rPr>
          <w:bCs/>
        </w:rPr>
        <w:t xml:space="preserve">     </w:t>
      </w:r>
      <w:r>
        <w:rPr>
          <w:bCs/>
        </w:rPr>
        <w:tab/>
      </w:r>
      <w:r w:rsidR="000B1A76">
        <w:rPr>
          <w:bCs/>
        </w:rPr>
        <w:t xml:space="preserve">- </w:t>
      </w:r>
      <w:r w:rsidR="000B1A76" w:rsidRPr="00A467E3">
        <w:rPr>
          <w:bCs/>
        </w:rPr>
        <w:t>андеррайтинг «на базе лучших условий»;</w:t>
      </w:r>
      <w:r w:rsidR="000B1A76">
        <w:rPr>
          <w:bCs/>
        </w:rPr>
        <w:t xml:space="preserve">                                                </w:t>
      </w:r>
      <w:r w:rsidR="000B1A76">
        <w:rPr>
          <w:bCs/>
        </w:rPr>
        <w:tab/>
      </w:r>
      <w:r>
        <w:rPr>
          <w:bCs/>
        </w:rPr>
        <w:t xml:space="preserve">     </w:t>
      </w:r>
      <w:r>
        <w:rPr>
          <w:bCs/>
        </w:rPr>
        <w:lastRenderedPageBreak/>
        <w:tab/>
      </w:r>
      <w:r w:rsidR="000B1A76">
        <w:rPr>
          <w:bCs/>
        </w:rPr>
        <w:t xml:space="preserve">- </w:t>
      </w:r>
      <w:r w:rsidR="000B1A76" w:rsidRPr="00A467E3">
        <w:rPr>
          <w:bCs/>
        </w:rPr>
        <w:t>андеррайтинг «стэнд-бай»;</w:t>
      </w:r>
      <w:r w:rsidR="000B1A76">
        <w:rPr>
          <w:bCs/>
        </w:rPr>
        <w:t xml:space="preserve">                                                                         </w:t>
      </w:r>
      <w:r w:rsidR="000B1A76">
        <w:rPr>
          <w:bCs/>
        </w:rPr>
        <w:tab/>
      </w:r>
      <w:r>
        <w:rPr>
          <w:bCs/>
        </w:rPr>
        <w:t xml:space="preserve">     </w:t>
      </w:r>
      <w:r>
        <w:rPr>
          <w:bCs/>
        </w:rPr>
        <w:tab/>
      </w:r>
      <w:r w:rsidR="000B1A76">
        <w:rPr>
          <w:bCs/>
        </w:rPr>
        <w:t xml:space="preserve">- </w:t>
      </w:r>
      <w:r w:rsidR="000B1A76" w:rsidRPr="00A467E3">
        <w:rPr>
          <w:bCs/>
        </w:rPr>
        <w:t>андеррайтинг на принципах «все или ничего»;</w:t>
      </w:r>
      <w:r w:rsidR="000B1A76">
        <w:rPr>
          <w:bCs/>
        </w:rPr>
        <w:t xml:space="preserve">                                       </w:t>
      </w:r>
      <w:r w:rsidR="000B1A76">
        <w:rPr>
          <w:bCs/>
        </w:rPr>
        <w:tab/>
      </w:r>
      <w:r>
        <w:rPr>
          <w:bCs/>
        </w:rPr>
        <w:t xml:space="preserve">          </w:t>
      </w:r>
      <w:r>
        <w:rPr>
          <w:bCs/>
        </w:rPr>
        <w:tab/>
      </w:r>
      <w:r w:rsidR="000B1A76">
        <w:rPr>
          <w:bCs/>
        </w:rPr>
        <w:t xml:space="preserve">- </w:t>
      </w:r>
      <w:r w:rsidR="000B1A76" w:rsidRPr="00A467E3">
        <w:rPr>
          <w:bCs/>
        </w:rPr>
        <w:t>андеррайтинг с авансированием и без авансирования эмитента;</w:t>
      </w:r>
      <w:r w:rsidR="000B1A76">
        <w:rPr>
          <w:bCs/>
        </w:rPr>
        <w:t xml:space="preserve">          </w:t>
      </w:r>
      <w:r w:rsidR="000B1A76">
        <w:rPr>
          <w:bCs/>
        </w:rPr>
        <w:tab/>
      </w:r>
      <w:r>
        <w:rPr>
          <w:bCs/>
        </w:rPr>
        <w:t xml:space="preserve">     </w:t>
      </w:r>
      <w:r>
        <w:rPr>
          <w:bCs/>
        </w:rPr>
        <w:tab/>
      </w:r>
      <w:r w:rsidR="000B1A76">
        <w:rPr>
          <w:bCs/>
        </w:rPr>
        <w:t xml:space="preserve">- </w:t>
      </w:r>
      <w:r w:rsidR="000B1A76" w:rsidRPr="00A467E3">
        <w:rPr>
          <w:bCs/>
        </w:rPr>
        <w:t>конкурентный андеррайтинг.</w:t>
      </w:r>
      <w:r>
        <w:rPr>
          <w:bCs/>
        </w:rPr>
        <w:t xml:space="preserve"> </w:t>
      </w:r>
    </w:p>
    <w:p w:rsidR="00173101" w:rsidRDefault="00173101" w:rsidP="00173101">
      <w:pPr>
        <w:pStyle w:val="22"/>
        <w:spacing w:after="0" w:line="240" w:lineRule="auto"/>
        <w:ind w:left="0"/>
        <w:contextualSpacing/>
        <w:jc w:val="both"/>
        <w:rPr>
          <w:bCs/>
        </w:rPr>
      </w:pPr>
      <w:r>
        <w:rPr>
          <w:iCs/>
        </w:rPr>
        <w:tab/>
      </w:r>
      <w:r w:rsidR="000B1A76" w:rsidRPr="00A467E3">
        <w:rPr>
          <w:iCs/>
        </w:rPr>
        <w:t>Андеррайнинг «на базе твердых обязательств»</w:t>
      </w:r>
      <w:r w:rsidR="000B1A76" w:rsidRPr="00A467E3">
        <w:rPr>
          <w:bCs/>
        </w:rPr>
        <w:t xml:space="preserve"> по условиям договора с эмитентом несет твердые обязательства по выкупу всего или части выпуска по фиксированным ценам. При этом в случае, если часть выпуска бумаг окажется неразмещенной на первичном рынке, то андеррайтер обязан ее приобрести. Беря на себя эти обязательства, андеррайтер тем самым рискует потерей не только репутации, но и собственных средств. Например,  биржевой финансовый кризис, разразившийся в 1997г., совпал с резким понижением курсовой стоимости ценных бумаг на вторичных рынках Японии, Южной Кореи и других стран, соответственно андеррайтеры понесли крупные потери.</w:t>
      </w:r>
    </w:p>
    <w:p w:rsidR="000B1A76" w:rsidRPr="00A467E3" w:rsidRDefault="000B1A76" w:rsidP="00173101">
      <w:pPr>
        <w:pStyle w:val="22"/>
        <w:tabs>
          <w:tab w:val="num" w:pos="858"/>
        </w:tabs>
        <w:spacing w:after="0" w:line="240" w:lineRule="auto"/>
        <w:ind w:left="0"/>
        <w:contextualSpacing/>
        <w:jc w:val="both"/>
        <w:rPr>
          <w:bCs/>
        </w:rPr>
      </w:pPr>
      <w:r w:rsidRPr="00A467E3">
        <w:rPr>
          <w:bCs/>
        </w:rPr>
        <w:t xml:space="preserve">Несколько иной характер договора имеет </w:t>
      </w:r>
      <w:r w:rsidRPr="00A467E3">
        <w:rPr>
          <w:iCs/>
        </w:rPr>
        <w:t>андеррайтинг «на базе лучших традиций»</w:t>
      </w:r>
      <w:r w:rsidRPr="00A467E3">
        <w:rPr>
          <w:bCs/>
        </w:rPr>
        <w:t>. В этом случае по условиям соглашения с эмитентом андеррайтер обязуется приложить максимум усилий для размещения ценных бумаг. При этом финансовую ответственность он несет по выкупу нераспространенных частей эмиссии. Тем самым все финансовые риски полностью ложатся на эмитента.</w:t>
      </w:r>
    </w:p>
    <w:p w:rsidR="000B1A76" w:rsidRPr="00A467E3" w:rsidRDefault="00173101" w:rsidP="000B2F61">
      <w:pPr>
        <w:pStyle w:val="22"/>
        <w:tabs>
          <w:tab w:val="num" w:pos="709"/>
        </w:tabs>
        <w:spacing w:after="0" w:line="240" w:lineRule="auto"/>
        <w:ind w:left="0"/>
        <w:contextualSpacing/>
        <w:jc w:val="both"/>
        <w:rPr>
          <w:bCs/>
        </w:rPr>
      </w:pPr>
      <w:r>
        <w:rPr>
          <w:iCs/>
        </w:rPr>
        <w:tab/>
      </w:r>
      <w:r w:rsidR="000B1A76" w:rsidRPr="00A467E3">
        <w:rPr>
          <w:iCs/>
        </w:rPr>
        <w:t xml:space="preserve">Андеррайтинг «стэнд-бай» </w:t>
      </w:r>
      <w:r w:rsidR="000B1A76" w:rsidRPr="00A467E3">
        <w:rPr>
          <w:bCs/>
        </w:rPr>
        <w:t>– это форма андеррайтинга, при которой андеррайтед обязуется выкупить для последующего размещения часть невыкупленной эмиссии старыми акционерми или теми, кто приобрел у них это право.</w:t>
      </w:r>
    </w:p>
    <w:p w:rsidR="000B1A76" w:rsidRPr="00A467E3" w:rsidRDefault="00173101" w:rsidP="000B2F61">
      <w:pPr>
        <w:pStyle w:val="22"/>
        <w:tabs>
          <w:tab w:val="num" w:pos="709"/>
        </w:tabs>
        <w:spacing w:after="0" w:line="240" w:lineRule="auto"/>
        <w:ind w:left="0"/>
        <w:contextualSpacing/>
        <w:jc w:val="both"/>
        <w:rPr>
          <w:bCs/>
        </w:rPr>
      </w:pPr>
      <w:r>
        <w:rPr>
          <w:iCs/>
        </w:rPr>
        <w:tab/>
      </w:r>
      <w:r w:rsidR="000B1A76" w:rsidRPr="00A467E3">
        <w:rPr>
          <w:iCs/>
        </w:rPr>
        <w:t>Андеррайтинг на принципах «все или ничего».</w:t>
      </w:r>
      <w:r w:rsidR="000B1A76" w:rsidRPr="00A467E3">
        <w:rPr>
          <w:bCs/>
        </w:rPr>
        <w:t xml:space="preserve"> Согласно этого вида посредничества андеррайтер обязуется полностью разместить эмиссию. Действие договора прекращается, если андеррайтеру не удается выполнить свои обязательства.Эмитент должен заключить договор на комплекс услуг по размещению ценных бумаг </w:t>
      </w:r>
      <w:r w:rsidR="000B1A76" w:rsidRPr="00A467E3">
        <w:rPr>
          <w:iCs/>
        </w:rPr>
        <w:t>с авансированием его или без авансирования.</w:t>
      </w:r>
      <w:r w:rsidR="000B1A76" w:rsidRPr="00A467E3">
        <w:rPr>
          <w:bCs/>
        </w:rPr>
        <w:t xml:space="preserve"> При всех прочих условиях андеррайтер в лице инвестиционного фонда или компании может выдать аванс за взятые им для размещения ценные бумаги, а может и не включать в условия договора эти обязательства, т.е. обходиться без авансирования. </w:t>
      </w:r>
    </w:p>
    <w:p w:rsidR="000B1A76" w:rsidRPr="00A467E3" w:rsidRDefault="00173101" w:rsidP="000B2F61">
      <w:pPr>
        <w:pStyle w:val="22"/>
        <w:tabs>
          <w:tab w:val="num" w:pos="709"/>
        </w:tabs>
        <w:spacing w:after="0" w:line="240" w:lineRule="auto"/>
        <w:ind w:left="0"/>
        <w:contextualSpacing/>
        <w:jc w:val="both"/>
        <w:rPr>
          <w:bCs/>
        </w:rPr>
      </w:pPr>
      <w:r>
        <w:rPr>
          <w:iCs/>
        </w:rPr>
        <w:tab/>
      </w:r>
      <w:r w:rsidR="000B1A76" w:rsidRPr="00A467E3">
        <w:rPr>
          <w:iCs/>
        </w:rPr>
        <w:t>Конкурентный андеррайтинг.</w:t>
      </w:r>
      <w:r w:rsidR="000B1A76" w:rsidRPr="00A467E3">
        <w:rPr>
          <w:bCs/>
        </w:rPr>
        <w:t xml:space="preserve"> Суть его заключается в подготовке эмиссии и ее выкупе на основе конкуренции разных андеррайтеров. Договор с эмитентом заключает тот андеррайтер, который предложит лучшие ценовые и иные условия по сравнению с конкурентами.</w:t>
      </w:r>
    </w:p>
    <w:p w:rsidR="000B1A76" w:rsidRPr="00A467E3" w:rsidRDefault="00173101" w:rsidP="000B2F61">
      <w:pPr>
        <w:pStyle w:val="22"/>
        <w:tabs>
          <w:tab w:val="num" w:pos="709"/>
        </w:tabs>
        <w:spacing w:after="0" w:line="240" w:lineRule="auto"/>
        <w:ind w:left="0"/>
        <w:contextualSpacing/>
        <w:jc w:val="both"/>
        <w:rPr>
          <w:bCs/>
        </w:rPr>
      </w:pPr>
      <w:r>
        <w:rPr>
          <w:bCs/>
        </w:rPr>
        <w:tab/>
      </w:r>
      <w:r w:rsidR="000B1A76" w:rsidRPr="00A467E3">
        <w:rPr>
          <w:bCs/>
        </w:rPr>
        <w:t>Процесс взаимодействия эмитента и андеррайтера при размещении ценных бумаг и заключении соответствующего договора во многом зависит от результатов анализа складывающейся ситуации, определяющих:</w:t>
      </w:r>
    </w:p>
    <w:p w:rsidR="000B1A76" w:rsidRPr="00A467E3" w:rsidRDefault="00173101" w:rsidP="000B2F61">
      <w:pPr>
        <w:pStyle w:val="22"/>
        <w:tabs>
          <w:tab w:val="num" w:pos="709"/>
        </w:tabs>
        <w:spacing w:after="0" w:line="240" w:lineRule="auto"/>
        <w:ind w:left="0"/>
        <w:contextualSpacing/>
        <w:jc w:val="both"/>
        <w:rPr>
          <w:bCs/>
        </w:rPr>
      </w:pPr>
      <w:r>
        <w:rPr>
          <w:bCs/>
        </w:rPr>
        <w:tab/>
        <w:t xml:space="preserve">- </w:t>
      </w:r>
      <w:r w:rsidR="000B1A76" w:rsidRPr="00A467E3">
        <w:rPr>
          <w:bCs/>
        </w:rPr>
        <w:t>объем денежных средств, привлекаемый путем публичного выпуска акций;</w:t>
      </w:r>
    </w:p>
    <w:p w:rsidR="000B1A76" w:rsidRPr="00A467E3" w:rsidRDefault="00173101" w:rsidP="00173101">
      <w:pPr>
        <w:pStyle w:val="22"/>
        <w:tabs>
          <w:tab w:val="num" w:pos="709"/>
        </w:tabs>
        <w:spacing w:after="0" w:line="240" w:lineRule="auto"/>
        <w:ind w:left="0"/>
        <w:contextualSpacing/>
        <w:jc w:val="both"/>
        <w:rPr>
          <w:bCs/>
        </w:rPr>
      </w:pPr>
      <w:r>
        <w:rPr>
          <w:bCs/>
        </w:rPr>
        <w:tab/>
        <w:t xml:space="preserve">- </w:t>
      </w:r>
      <w:r w:rsidR="000B1A76" w:rsidRPr="00A467E3">
        <w:rPr>
          <w:bCs/>
        </w:rPr>
        <w:t>выбор наиболее подходящего для данных условий эмитента типа акций, а также связанных с ними прав;</w:t>
      </w:r>
    </w:p>
    <w:p w:rsidR="000B1A76" w:rsidRPr="00A467E3" w:rsidRDefault="00173101" w:rsidP="000B2F61">
      <w:pPr>
        <w:pStyle w:val="22"/>
        <w:tabs>
          <w:tab w:val="num" w:pos="709"/>
        </w:tabs>
        <w:spacing w:after="0" w:line="240" w:lineRule="auto"/>
        <w:ind w:left="0"/>
        <w:contextualSpacing/>
        <w:jc w:val="both"/>
        <w:rPr>
          <w:bCs/>
        </w:rPr>
      </w:pPr>
      <w:r>
        <w:rPr>
          <w:bCs/>
        </w:rPr>
        <w:lastRenderedPageBreak/>
        <w:tab/>
        <w:t xml:space="preserve">- </w:t>
      </w:r>
      <w:r w:rsidR="000B1A76" w:rsidRPr="00A467E3">
        <w:rPr>
          <w:bCs/>
        </w:rPr>
        <w:t>выбор андеррайтеров или их группы, которые могли бы лучшим образом разместить предполагаемые ценные бумаги в соответствии с приданными им полномочиями;</w:t>
      </w:r>
    </w:p>
    <w:p w:rsidR="000B1A76" w:rsidRPr="00A467E3" w:rsidRDefault="00173101" w:rsidP="00173101">
      <w:pPr>
        <w:pStyle w:val="22"/>
        <w:spacing w:after="0" w:line="240" w:lineRule="auto"/>
        <w:ind w:left="0"/>
        <w:contextualSpacing/>
        <w:jc w:val="both"/>
        <w:rPr>
          <w:bCs/>
        </w:rPr>
      </w:pPr>
      <w:r>
        <w:rPr>
          <w:bCs/>
        </w:rPr>
        <w:tab/>
        <w:t xml:space="preserve">- </w:t>
      </w:r>
      <w:r w:rsidR="000B1A76" w:rsidRPr="00A467E3">
        <w:rPr>
          <w:bCs/>
        </w:rPr>
        <w:t>все затраты выпуска, включая плату за юридическое сопровождение, аудиторскую проверку эмитента и т.д.;</w:t>
      </w:r>
    </w:p>
    <w:p w:rsidR="000B1A76" w:rsidRPr="00A467E3" w:rsidRDefault="00173101" w:rsidP="00173101">
      <w:pPr>
        <w:pStyle w:val="22"/>
        <w:tabs>
          <w:tab w:val="num" w:pos="858"/>
        </w:tabs>
        <w:spacing w:after="0" w:line="240" w:lineRule="auto"/>
        <w:ind w:left="0"/>
        <w:contextualSpacing/>
        <w:jc w:val="both"/>
        <w:rPr>
          <w:bCs/>
        </w:rPr>
      </w:pPr>
      <w:r>
        <w:rPr>
          <w:bCs/>
        </w:rPr>
        <w:t xml:space="preserve">- </w:t>
      </w:r>
      <w:r w:rsidR="000B1A76" w:rsidRPr="00A467E3">
        <w:rPr>
          <w:bCs/>
        </w:rPr>
        <w:t>цену предложения, по которой новый выпуск будет размещаться.</w:t>
      </w:r>
    </w:p>
    <w:p w:rsidR="000B1A76" w:rsidRPr="00A467E3" w:rsidRDefault="00173101" w:rsidP="00173101">
      <w:pPr>
        <w:pStyle w:val="22"/>
        <w:tabs>
          <w:tab w:val="num" w:pos="0"/>
        </w:tabs>
        <w:spacing w:after="0" w:line="240" w:lineRule="auto"/>
        <w:ind w:left="0"/>
        <w:contextualSpacing/>
        <w:jc w:val="both"/>
        <w:rPr>
          <w:bCs/>
        </w:rPr>
      </w:pPr>
      <w:r>
        <w:rPr>
          <w:bCs/>
        </w:rPr>
        <w:tab/>
      </w:r>
      <w:r w:rsidR="000B1A76" w:rsidRPr="00A467E3">
        <w:rPr>
          <w:bCs/>
        </w:rPr>
        <w:t>В ряде случаев андеррайтер берет опцион на подписку, т.е. право купить выпуск у эмитента. Такое право он реализует в случае, если найдет покупателей на ценные бумаги. Естественно, дилер также может самостоятельно приобрести часть выпуска, а на остаток – взять опцион.</w:t>
      </w:r>
    </w:p>
    <w:p w:rsidR="000B1A76" w:rsidRPr="00A467E3" w:rsidRDefault="00173101" w:rsidP="00173101">
      <w:pPr>
        <w:pStyle w:val="22"/>
        <w:tabs>
          <w:tab w:val="num" w:pos="0"/>
        </w:tabs>
        <w:spacing w:after="0" w:line="240" w:lineRule="auto"/>
        <w:ind w:left="0"/>
        <w:contextualSpacing/>
        <w:jc w:val="both"/>
        <w:rPr>
          <w:bCs/>
        </w:rPr>
      </w:pPr>
      <w:r>
        <w:rPr>
          <w:bCs/>
        </w:rPr>
        <w:tab/>
      </w:r>
      <w:r w:rsidR="000B1A76" w:rsidRPr="00A467E3">
        <w:rPr>
          <w:bCs/>
        </w:rPr>
        <w:t>Указанные задачи отчасти легко решаются, если ценные бумаги эмитента находятся в обращении. Тогда, к примеру, рыночная цена вновь размещаемых бумаг может условно быть принята на уровне уже размещенных фондовых инструментов. Соответственно договором эмитента и андеррайтера могут быть оговорены условия, что цена предложения не должна быть ниже определенного уровня с тем, чтобы избежать распродажи выпуска по демпинговым ценам.</w:t>
      </w:r>
    </w:p>
    <w:p w:rsidR="000B1A76" w:rsidRPr="00A467E3" w:rsidRDefault="00173101" w:rsidP="00173101">
      <w:pPr>
        <w:pStyle w:val="22"/>
        <w:tabs>
          <w:tab w:val="num" w:pos="0"/>
        </w:tabs>
        <w:spacing w:after="0" w:line="240" w:lineRule="auto"/>
        <w:ind w:left="0"/>
        <w:contextualSpacing/>
        <w:jc w:val="both"/>
        <w:rPr>
          <w:bCs/>
        </w:rPr>
      </w:pPr>
      <w:r>
        <w:rPr>
          <w:bCs/>
        </w:rPr>
        <w:tab/>
      </w:r>
      <w:r w:rsidR="000B1A76" w:rsidRPr="00A467E3">
        <w:rPr>
          <w:bCs/>
        </w:rPr>
        <w:t>Существуют также другие обязательства, заставляющие корпорацию-эмитента занижать цену первоначального предложения ценных бумаг. К ним следует отнести: экономическую обстановку в стране; прогрессивность развития предприятий отрасли; ситуации, складывающиеся на биржевых и внебиржевых рынках; тактику и стратегию инвесторов.</w:t>
      </w:r>
    </w:p>
    <w:p w:rsidR="000B1A76" w:rsidRPr="00A467E3" w:rsidRDefault="00173101" w:rsidP="00173101">
      <w:pPr>
        <w:pStyle w:val="22"/>
        <w:tabs>
          <w:tab w:val="num" w:pos="0"/>
        </w:tabs>
        <w:spacing w:after="0" w:line="240" w:lineRule="auto"/>
        <w:ind w:left="0"/>
        <w:contextualSpacing/>
        <w:jc w:val="both"/>
        <w:rPr>
          <w:bCs/>
        </w:rPr>
      </w:pPr>
      <w:r>
        <w:rPr>
          <w:bCs/>
        </w:rPr>
        <w:tab/>
      </w:r>
      <w:r w:rsidR="000B1A76" w:rsidRPr="00A467E3">
        <w:rPr>
          <w:bCs/>
        </w:rPr>
        <w:t>Первоначальное предложение является первым публичным или внесезонным предложением, в котором, как правило, сначала цены занижены, а затем завышены. Последнее обстоятельство заставляет руководство корпораций-эмитентов выпускать новые ценные бумаги. Опубликованные предложения служат для потенциальных инвесторов поводом к пересмотру оценок стоимости бумаг. Причем, как показали исследования американских специалистов, цены, к примеру, акций промышленных компаний уменьшаются больше, чем акций предприятий социальной сферы, которые чаще объявляют о новых предложениях.</w:t>
      </w:r>
    </w:p>
    <w:p w:rsidR="000B1A76" w:rsidRPr="00A467E3" w:rsidRDefault="00173101" w:rsidP="00173101">
      <w:pPr>
        <w:pStyle w:val="22"/>
        <w:tabs>
          <w:tab w:val="num" w:pos="0"/>
        </w:tabs>
        <w:spacing w:after="0" w:line="240" w:lineRule="auto"/>
        <w:ind w:left="0"/>
        <w:contextualSpacing/>
        <w:jc w:val="both"/>
        <w:rPr>
          <w:bCs/>
        </w:rPr>
      </w:pPr>
      <w:r>
        <w:rPr>
          <w:bCs/>
        </w:rPr>
        <w:tab/>
      </w:r>
      <w:r w:rsidR="000B1A76" w:rsidRPr="00A467E3">
        <w:rPr>
          <w:bCs/>
        </w:rPr>
        <w:t>Как показывает зарубежная практика участия андеррайтеров в подготовке к эмиссии ценных бумаг и их размещении, большую часть, примерно 70-80% всего выпуска размещает инвестиционная компания (синдикат), а оставшиеся 20-30% выпуска приходятся непосредственно на эмитента.</w:t>
      </w:r>
    </w:p>
    <w:p w:rsidR="000B2F61" w:rsidRDefault="00173101" w:rsidP="000B2F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bCs/>
        </w:rPr>
        <w:tab/>
      </w:r>
      <w:r w:rsidR="000B1A76" w:rsidRPr="000B2F61">
        <w:rPr>
          <w:rFonts w:ascii="Times New Roman" w:hAnsi="Times New Roman"/>
          <w:bCs/>
          <w:sz w:val="28"/>
          <w:szCs w:val="28"/>
        </w:rPr>
        <w:t>Разница между ценой покупки у эмитента и ценой продажи бумаг колеблется от 1% (крупная известная, кредитоспособная инвестиционная компания) до примерно 25% (маленькая венчурная компания).</w:t>
      </w:r>
      <w:r w:rsidRPr="000B2F61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0B2F61">
        <w:rPr>
          <w:rFonts w:ascii="Times New Roman" w:hAnsi="Times New Roman"/>
          <w:bCs/>
          <w:sz w:val="28"/>
          <w:szCs w:val="28"/>
        </w:rPr>
        <w:tab/>
      </w:r>
      <w:r w:rsidR="000B2F61">
        <w:rPr>
          <w:rFonts w:ascii="Times New Roman" w:hAnsi="Times New Roman"/>
          <w:sz w:val="28"/>
          <w:szCs w:val="28"/>
        </w:rPr>
        <w:t xml:space="preserve">Технологии андеррайтинга </w:t>
      </w:r>
      <w:r w:rsidR="000B2F61" w:rsidRPr="004566F7">
        <w:rPr>
          <w:rFonts w:ascii="Times New Roman" w:hAnsi="Times New Roman"/>
          <w:sz w:val="28"/>
          <w:szCs w:val="28"/>
        </w:rPr>
        <w:t>постоянно развиваются и совершенствуются. К п</w:t>
      </w:r>
      <w:r w:rsidR="000B2F61">
        <w:rPr>
          <w:rFonts w:ascii="Times New Roman" w:hAnsi="Times New Roman"/>
          <w:sz w:val="28"/>
          <w:szCs w:val="28"/>
        </w:rPr>
        <w:t xml:space="preserve">римеру, сейчас первостепенное </w:t>
      </w:r>
      <w:r w:rsidR="000B2F61" w:rsidRPr="004566F7">
        <w:rPr>
          <w:rFonts w:ascii="Times New Roman" w:hAnsi="Times New Roman"/>
          <w:sz w:val="28"/>
          <w:szCs w:val="28"/>
        </w:rPr>
        <w:t>значение приобретают вопросы культуры отн</w:t>
      </w:r>
      <w:r w:rsidR="000B2F61">
        <w:rPr>
          <w:rFonts w:ascii="Times New Roman" w:hAnsi="Times New Roman"/>
          <w:sz w:val="28"/>
          <w:szCs w:val="28"/>
        </w:rPr>
        <w:t xml:space="preserve">ошений эмитента с инвесторами </w:t>
      </w:r>
      <w:r w:rsidR="000B2F61" w:rsidRPr="004566F7">
        <w:rPr>
          <w:rFonts w:ascii="Times New Roman" w:hAnsi="Times New Roman"/>
          <w:sz w:val="28"/>
          <w:szCs w:val="28"/>
        </w:rPr>
        <w:t xml:space="preserve">(Investors Relations, IR). Сегодня IR </w:t>
      </w:r>
      <w:r w:rsidR="000B2F61">
        <w:rPr>
          <w:rFonts w:ascii="Times New Roman" w:hAnsi="Times New Roman"/>
          <w:sz w:val="28"/>
          <w:szCs w:val="28"/>
        </w:rPr>
        <w:t xml:space="preserve">— это отдельное направление в </w:t>
      </w:r>
      <w:r w:rsidR="000B2F61" w:rsidRPr="004566F7">
        <w:rPr>
          <w:rFonts w:ascii="Times New Roman" w:hAnsi="Times New Roman"/>
          <w:sz w:val="28"/>
          <w:szCs w:val="28"/>
        </w:rPr>
        <w:t>бизнесе, соединяющее в себе как андеррайт</w:t>
      </w:r>
      <w:r w:rsidR="000B2F61">
        <w:rPr>
          <w:rFonts w:ascii="Times New Roman" w:hAnsi="Times New Roman"/>
          <w:sz w:val="28"/>
          <w:szCs w:val="28"/>
        </w:rPr>
        <w:t xml:space="preserve">инг, так и PR. Справедливости </w:t>
      </w:r>
      <w:r w:rsidR="000B2F61" w:rsidRPr="004566F7">
        <w:rPr>
          <w:rFonts w:ascii="Times New Roman" w:hAnsi="Times New Roman"/>
          <w:sz w:val="28"/>
          <w:szCs w:val="28"/>
        </w:rPr>
        <w:t>ради надо заметить, что в Казахстане пока нет профессиональных IR-агентств, и зачастую презентация эмит</w:t>
      </w:r>
      <w:r w:rsidR="000B2F61">
        <w:rPr>
          <w:rFonts w:ascii="Times New Roman" w:hAnsi="Times New Roman"/>
          <w:sz w:val="28"/>
          <w:szCs w:val="28"/>
        </w:rPr>
        <w:t xml:space="preserve">ента и построение отношений с </w:t>
      </w:r>
      <w:r w:rsidR="000B2F61" w:rsidRPr="004566F7">
        <w:rPr>
          <w:rFonts w:ascii="Times New Roman" w:hAnsi="Times New Roman"/>
          <w:sz w:val="28"/>
          <w:szCs w:val="28"/>
        </w:rPr>
        <w:t xml:space="preserve">инвесторами ложатся на плечи или самого </w:t>
      </w:r>
      <w:r w:rsidR="000B2F61">
        <w:rPr>
          <w:rFonts w:ascii="Times New Roman" w:hAnsi="Times New Roman"/>
          <w:sz w:val="28"/>
          <w:szCs w:val="28"/>
        </w:rPr>
        <w:t xml:space="preserve">эмитента, или </w:t>
      </w:r>
      <w:r w:rsidR="000B2F61">
        <w:rPr>
          <w:rFonts w:ascii="Times New Roman" w:hAnsi="Times New Roman"/>
          <w:sz w:val="28"/>
          <w:szCs w:val="28"/>
        </w:rPr>
        <w:lastRenderedPageBreak/>
        <w:t xml:space="preserve">андеррайтера, с </w:t>
      </w:r>
      <w:r w:rsidR="000B2F61" w:rsidRPr="004566F7">
        <w:rPr>
          <w:rFonts w:ascii="Times New Roman" w:hAnsi="Times New Roman"/>
          <w:sz w:val="28"/>
          <w:szCs w:val="28"/>
        </w:rPr>
        <w:t>которым он сотрудничает. Необходимо, чтобы э</w:t>
      </w:r>
      <w:r w:rsidR="000B2F61">
        <w:rPr>
          <w:rFonts w:ascii="Times New Roman" w:hAnsi="Times New Roman"/>
          <w:sz w:val="28"/>
          <w:szCs w:val="28"/>
        </w:rPr>
        <w:t xml:space="preserve">митент понимал всю важность и </w:t>
      </w:r>
      <w:r w:rsidR="000B2F61" w:rsidRPr="004566F7">
        <w:rPr>
          <w:rFonts w:ascii="Times New Roman" w:hAnsi="Times New Roman"/>
          <w:sz w:val="28"/>
          <w:szCs w:val="28"/>
        </w:rPr>
        <w:t>необходимость работы андеррайтера и активно</w:t>
      </w:r>
      <w:r w:rsidR="000B2F61">
        <w:rPr>
          <w:rFonts w:ascii="Times New Roman" w:hAnsi="Times New Roman"/>
          <w:sz w:val="28"/>
          <w:szCs w:val="28"/>
        </w:rPr>
        <w:t xml:space="preserve"> сотрудничал с ним в процессе </w:t>
      </w:r>
      <w:r w:rsidR="000B2F61" w:rsidRPr="004566F7">
        <w:rPr>
          <w:rFonts w:ascii="Times New Roman" w:hAnsi="Times New Roman"/>
          <w:sz w:val="28"/>
          <w:szCs w:val="28"/>
        </w:rPr>
        <w:t>размещения ценных бумаг. Без взаимодей</w:t>
      </w:r>
      <w:r w:rsidR="000B2F61">
        <w:rPr>
          <w:rFonts w:ascii="Times New Roman" w:hAnsi="Times New Roman"/>
          <w:sz w:val="28"/>
          <w:szCs w:val="28"/>
        </w:rPr>
        <w:t xml:space="preserve">ствия эмитента и андеррайтера </w:t>
      </w:r>
      <w:r w:rsidR="000B2F61" w:rsidRPr="004566F7">
        <w:rPr>
          <w:rFonts w:ascii="Times New Roman" w:hAnsi="Times New Roman"/>
          <w:sz w:val="28"/>
          <w:szCs w:val="28"/>
        </w:rPr>
        <w:t>успешное размещение невозможно. Важно</w:t>
      </w:r>
      <w:r w:rsidR="000B2F61">
        <w:rPr>
          <w:rFonts w:ascii="Times New Roman" w:hAnsi="Times New Roman"/>
          <w:sz w:val="28"/>
          <w:szCs w:val="28"/>
        </w:rPr>
        <w:t xml:space="preserve">сть взаимодействия эмитента и </w:t>
      </w:r>
      <w:r w:rsidR="000B2F61" w:rsidRPr="004566F7">
        <w:rPr>
          <w:rFonts w:ascii="Times New Roman" w:hAnsi="Times New Roman"/>
          <w:sz w:val="28"/>
          <w:szCs w:val="28"/>
        </w:rPr>
        <w:t>андеррайтера, участвующего в выпуске, та</w:t>
      </w:r>
      <w:r w:rsidR="000B2F61">
        <w:rPr>
          <w:rFonts w:ascii="Times New Roman" w:hAnsi="Times New Roman"/>
          <w:sz w:val="28"/>
          <w:szCs w:val="28"/>
        </w:rPr>
        <w:t xml:space="preserve">кже очень хорошо проявляется, </w:t>
      </w:r>
      <w:r w:rsidR="000B2F61" w:rsidRPr="004566F7">
        <w:rPr>
          <w:rFonts w:ascii="Times New Roman" w:hAnsi="Times New Roman"/>
          <w:sz w:val="28"/>
          <w:szCs w:val="28"/>
        </w:rPr>
        <w:t>когда перед консультантами встает вопрос пост</w:t>
      </w:r>
      <w:r w:rsidR="000B2F61">
        <w:rPr>
          <w:rFonts w:ascii="Times New Roman" w:hAnsi="Times New Roman"/>
          <w:sz w:val="28"/>
          <w:szCs w:val="28"/>
        </w:rPr>
        <w:t xml:space="preserve">роения отношений внутри самой </w:t>
      </w:r>
      <w:r w:rsidR="000B2F61" w:rsidRPr="004566F7">
        <w:rPr>
          <w:rFonts w:ascii="Times New Roman" w:hAnsi="Times New Roman"/>
          <w:sz w:val="28"/>
          <w:szCs w:val="28"/>
        </w:rPr>
        <w:t>компании привлекающей инвестиции. Необх</w:t>
      </w:r>
      <w:r w:rsidR="000B2F61">
        <w:rPr>
          <w:rFonts w:ascii="Times New Roman" w:hAnsi="Times New Roman"/>
          <w:sz w:val="28"/>
          <w:szCs w:val="28"/>
        </w:rPr>
        <w:t xml:space="preserve">одимо, чтобы целесообразность </w:t>
      </w:r>
      <w:r w:rsidR="000B2F61" w:rsidRPr="004566F7">
        <w:rPr>
          <w:rFonts w:ascii="Times New Roman" w:hAnsi="Times New Roman"/>
          <w:sz w:val="28"/>
          <w:szCs w:val="28"/>
        </w:rPr>
        <w:t>привлечения инвестиций, как одного из этапов развити</w:t>
      </w:r>
      <w:r w:rsidR="000B2F61">
        <w:rPr>
          <w:rFonts w:ascii="Times New Roman" w:hAnsi="Times New Roman"/>
          <w:sz w:val="28"/>
          <w:szCs w:val="28"/>
        </w:rPr>
        <w:t xml:space="preserve">я бизнеса понимали не </w:t>
      </w:r>
      <w:r w:rsidR="000B2F61" w:rsidRPr="004566F7">
        <w:rPr>
          <w:rFonts w:ascii="Times New Roman" w:hAnsi="Times New Roman"/>
          <w:sz w:val="28"/>
          <w:szCs w:val="28"/>
        </w:rPr>
        <w:t>только руководители компании и топ-</w:t>
      </w:r>
      <w:r w:rsidR="000B2F61">
        <w:rPr>
          <w:rFonts w:ascii="Times New Roman" w:hAnsi="Times New Roman"/>
          <w:sz w:val="28"/>
          <w:szCs w:val="28"/>
        </w:rPr>
        <w:t xml:space="preserve">менеджмент, но и руководители </w:t>
      </w:r>
      <w:r w:rsidR="000B2F61" w:rsidRPr="004566F7">
        <w:rPr>
          <w:rFonts w:ascii="Times New Roman" w:hAnsi="Times New Roman"/>
          <w:sz w:val="28"/>
          <w:szCs w:val="28"/>
        </w:rPr>
        <w:t xml:space="preserve">подразделений, рядовые сотрудники. Для </w:t>
      </w:r>
      <w:r w:rsidR="000B2F61">
        <w:rPr>
          <w:rFonts w:ascii="Times New Roman" w:hAnsi="Times New Roman"/>
          <w:sz w:val="28"/>
          <w:szCs w:val="28"/>
        </w:rPr>
        <w:t xml:space="preserve">инвесторов всегда будет более </w:t>
      </w:r>
      <w:r w:rsidR="000B2F61" w:rsidRPr="004566F7">
        <w:rPr>
          <w:rFonts w:ascii="Times New Roman" w:hAnsi="Times New Roman"/>
          <w:sz w:val="28"/>
          <w:szCs w:val="28"/>
        </w:rPr>
        <w:t>привлекательна та компания, коллектив котор</w:t>
      </w:r>
      <w:r w:rsidR="000B2F61">
        <w:rPr>
          <w:rFonts w:ascii="Times New Roman" w:hAnsi="Times New Roman"/>
          <w:sz w:val="28"/>
          <w:szCs w:val="28"/>
        </w:rPr>
        <w:t xml:space="preserve">ой представляет собой команду </w:t>
      </w:r>
      <w:r w:rsidR="000B2F61" w:rsidRPr="004566F7">
        <w:rPr>
          <w:rFonts w:ascii="Times New Roman" w:hAnsi="Times New Roman"/>
          <w:sz w:val="28"/>
          <w:szCs w:val="28"/>
        </w:rPr>
        <w:t xml:space="preserve">единомышленников, нежели некое определенное </w:t>
      </w:r>
      <w:r w:rsidR="000B2F61">
        <w:rPr>
          <w:rFonts w:ascii="Times New Roman" w:hAnsi="Times New Roman"/>
          <w:sz w:val="28"/>
          <w:szCs w:val="28"/>
        </w:rPr>
        <w:t xml:space="preserve">количество сотрудников, слабо </w:t>
      </w:r>
      <w:r w:rsidR="000B2F61" w:rsidRPr="004566F7">
        <w:rPr>
          <w:rFonts w:ascii="Times New Roman" w:hAnsi="Times New Roman"/>
          <w:sz w:val="28"/>
          <w:szCs w:val="28"/>
        </w:rPr>
        <w:t>представляющих себе стратегические ц</w:t>
      </w:r>
      <w:r w:rsidR="000B2F61">
        <w:rPr>
          <w:rFonts w:ascii="Times New Roman" w:hAnsi="Times New Roman"/>
          <w:sz w:val="28"/>
          <w:szCs w:val="28"/>
        </w:rPr>
        <w:t xml:space="preserve">ели развития компании. </w:t>
      </w:r>
    </w:p>
    <w:p w:rsidR="005E5332" w:rsidRPr="00D108A0" w:rsidRDefault="000B2F61" w:rsidP="005E5332">
      <w:pPr>
        <w:pStyle w:val="HTML"/>
        <w:tabs>
          <w:tab w:val="clear" w:pos="916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ab/>
      </w:r>
      <w:r w:rsidR="005E5332" w:rsidRPr="00D108A0">
        <w:rPr>
          <w:rFonts w:ascii="Times New Roman" w:hAnsi="Times New Roman" w:cs="Times New Roman"/>
          <w:sz w:val="28"/>
          <w:szCs w:val="28"/>
        </w:rPr>
        <w:t>Как показывает отечественный и зарубежный опыт правильно подготовить и эффективно разместить выпуск ценных бумаг могут только профессионалы фондового рынка. К ним относятся специалисты, занимающиеся размещением выпусков ценных бумаг на первичном рынке и непосредственно относя</w:t>
      </w:r>
      <w:r w:rsidR="005E5332">
        <w:rPr>
          <w:rFonts w:ascii="Times New Roman" w:hAnsi="Times New Roman" w:cs="Times New Roman"/>
          <w:sz w:val="28"/>
          <w:szCs w:val="28"/>
        </w:rPr>
        <w:t>щихся к процедуре андеррайтинга.</w:t>
      </w:r>
    </w:p>
    <w:p w:rsidR="005E5332" w:rsidRDefault="005E5332" w:rsidP="005E5332">
      <w:pPr>
        <w:pStyle w:val="HTML"/>
        <w:tabs>
          <w:tab w:val="clear" w:pos="916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262CB">
        <w:rPr>
          <w:rFonts w:ascii="Times New Roman" w:hAnsi="Times New Roman" w:cs="Times New Roman"/>
          <w:bCs/>
          <w:sz w:val="28"/>
          <w:szCs w:val="28"/>
        </w:rPr>
        <w:t>Андеррайтинг</w:t>
      </w:r>
      <w:r w:rsidRPr="00D262CB">
        <w:rPr>
          <w:rFonts w:ascii="Times New Roman" w:hAnsi="Times New Roman" w:cs="Times New Roman"/>
          <w:sz w:val="28"/>
          <w:szCs w:val="28"/>
        </w:rPr>
        <w:t xml:space="preserve"> (от англ. underwriting — подписание) — распространенный метод размещения ценных бумаг новых выпусков на первичном рынке инвестиционными компаниями, банками и крупными брокерскими фирмами; также называется и сам договор на размещение ценных бумаг между гарантом и эмитентом. </w:t>
      </w:r>
    </w:p>
    <w:p w:rsidR="000B1A76" w:rsidRPr="00A467E3" w:rsidRDefault="005E5332" w:rsidP="00173101">
      <w:pPr>
        <w:pStyle w:val="22"/>
        <w:tabs>
          <w:tab w:val="num" w:pos="0"/>
        </w:tabs>
        <w:spacing w:after="0" w:line="240" w:lineRule="auto"/>
        <w:ind w:left="0"/>
        <w:contextualSpacing/>
        <w:jc w:val="both"/>
        <w:rPr>
          <w:bCs/>
        </w:rPr>
      </w:pPr>
      <w:r>
        <w:rPr>
          <w:bCs/>
        </w:rPr>
        <w:tab/>
      </w:r>
      <w:r w:rsidR="000B1A76" w:rsidRPr="00A467E3">
        <w:rPr>
          <w:bCs/>
        </w:rPr>
        <w:t>В нашей стране механизм размещения ценных бумаг с помощью андеррайтинга и инвестиционных компаний только начинает ск</w:t>
      </w:r>
      <w:r w:rsidR="00173101">
        <w:rPr>
          <w:bCs/>
        </w:rPr>
        <w:t>ладываться. Притом, что в Казахстане</w:t>
      </w:r>
      <w:r w:rsidR="000B1A76" w:rsidRPr="00A467E3">
        <w:rPr>
          <w:bCs/>
        </w:rPr>
        <w:t xml:space="preserve"> не сформировалась еще сеть крупных компаний по ценным бумагам, а также соответственно услуг по операциям, существуют законодательно разрешаемые предпосылки для более широкого развития андеррайтинга.</w:t>
      </w:r>
    </w:p>
    <w:p w:rsidR="00D76DDB" w:rsidRDefault="00D76DDB" w:rsidP="005B69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DDB" w:rsidRPr="00D76DDB" w:rsidRDefault="00D76DDB" w:rsidP="00D76DDB"/>
    <w:p w:rsidR="00D76DDB" w:rsidRPr="00D76DDB" w:rsidRDefault="00D76DDB" w:rsidP="00D76DDB"/>
    <w:p w:rsidR="00D76DDB" w:rsidRPr="00D76DDB" w:rsidRDefault="00D76DDB" w:rsidP="00D76DDB"/>
    <w:p w:rsidR="00D76DDB" w:rsidRPr="00D76DDB" w:rsidRDefault="00D76DDB" w:rsidP="00D76DDB"/>
    <w:p w:rsidR="00D76DDB" w:rsidRPr="00D76DDB" w:rsidRDefault="00D76DDB" w:rsidP="00D76DDB"/>
    <w:p w:rsidR="00D76DDB" w:rsidRPr="00D76DDB" w:rsidRDefault="00D76DDB" w:rsidP="00D76DDB"/>
    <w:p w:rsidR="00D76DDB" w:rsidRPr="00D76DDB" w:rsidRDefault="00D76DDB" w:rsidP="00D76DDB"/>
    <w:p w:rsidR="00D76DDB" w:rsidRPr="00D76DDB" w:rsidRDefault="00D76DDB" w:rsidP="00D76DDB"/>
    <w:p w:rsidR="00D76DDB" w:rsidRPr="00D76DDB" w:rsidRDefault="00D76DDB" w:rsidP="00D76DDB"/>
    <w:p w:rsidR="00D76DDB" w:rsidRPr="00D76DDB" w:rsidRDefault="00D76DDB" w:rsidP="00D76DDB"/>
    <w:p w:rsidR="00D76DDB" w:rsidRPr="00D76DDB" w:rsidRDefault="00D76DDB" w:rsidP="00D76DDB"/>
    <w:p w:rsidR="00D76DDB" w:rsidRPr="00D76DDB" w:rsidRDefault="00D76DDB" w:rsidP="00D76DDB"/>
    <w:p w:rsidR="005E5332" w:rsidRDefault="005E5332" w:rsidP="00D76DDB">
      <w:pPr>
        <w:jc w:val="center"/>
      </w:pPr>
    </w:p>
    <w:p w:rsidR="0031008F" w:rsidRDefault="0031008F" w:rsidP="00D76DDB">
      <w:pPr>
        <w:jc w:val="center"/>
        <w:rPr>
          <w:b/>
        </w:rPr>
      </w:pPr>
      <w:r>
        <w:rPr>
          <w:b/>
        </w:rPr>
        <w:lastRenderedPageBreak/>
        <w:t>Заключение</w:t>
      </w:r>
    </w:p>
    <w:p w:rsidR="0031008F" w:rsidRDefault="0031008F" w:rsidP="00D76DDB">
      <w:pPr>
        <w:jc w:val="center"/>
        <w:rPr>
          <w:b/>
        </w:rPr>
      </w:pPr>
    </w:p>
    <w:p w:rsidR="0031008F" w:rsidRDefault="0031008F" w:rsidP="0031008F">
      <w:pPr>
        <w:jc w:val="both"/>
        <w:rPr>
          <w:b/>
        </w:rPr>
      </w:pPr>
    </w:p>
    <w:p w:rsidR="005E5332" w:rsidRPr="00B06967" w:rsidRDefault="005E5332" w:rsidP="005E5332">
      <w:pPr>
        <w:pStyle w:val="a7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6967">
        <w:rPr>
          <w:rFonts w:ascii="Times New Roman" w:hAnsi="Times New Roman"/>
          <w:sz w:val="28"/>
          <w:szCs w:val="28"/>
        </w:rPr>
        <w:t xml:space="preserve">Анализ финансового состояния играет ключевую роль в общей системе управления коммерческим банком, позволяет корректировать и улучшать финансовые показатели. </w:t>
      </w:r>
    </w:p>
    <w:p w:rsidR="005E5332" w:rsidRPr="00B06967" w:rsidRDefault="005E5332" w:rsidP="005E5332">
      <w:pPr>
        <w:pStyle w:val="afc"/>
        <w:spacing w:line="240" w:lineRule="auto"/>
        <w:ind w:firstLine="709"/>
        <w:rPr>
          <w:szCs w:val="28"/>
        </w:rPr>
      </w:pPr>
      <w:r w:rsidRPr="00B06967">
        <w:rPr>
          <w:szCs w:val="28"/>
        </w:rPr>
        <w:t xml:space="preserve">Важнейшей перспективой развития анализа финансового состояния банка должно стать совершенствование методик анализа. Совершенствование методик анализа должно происходить на базе накопления опыта межбанковского кредитования у отечественных банков. </w:t>
      </w:r>
    </w:p>
    <w:p w:rsidR="005E5332" w:rsidRPr="001C3FB6" w:rsidRDefault="005E5332" w:rsidP="005E5332">
      <w:pPr>
        <w:pStyle w:val="afd"/>
        <w:tabs>
          <w:tab w:val="left" w:pos="5809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873360">
        <w:rPr>
          <w:sz w:val="28"/>
        </w:rPr>
        <w:t>Цель финансового анализа в коммерческом банке - установление его надежности как контрагента для других банков.</w:t>
      </w:r>
      <w:r w:rsidRPr="001C3FB6">
        <w:rPr>
          <w:sz w:val="28"/>
        </w:rPr>
        <w:t xml:space="preserve"> </w:t>
      </w:r>
    </w:p>
    <w:p w:rsidR="005E5332" w:rsidRPr="001C3FB6" w:rsidRDefault="005E5332" w:rsidP="005E5332">
      <w:pPr>
        <w:pStyle w:val="afd"/>
        <w:tabs>
          <w:tab w:val="left" w:pos="5809"/>
        </w:tabs>
        <w:spacing w:before="0" w:beforeAutospacing="0" w:after="0" w:afterAutospacing="0"/>
        <w:ind w:firstLine="708"/>
        <w:jc w:val="both"/>
        <w:rPr>
          <w:sz w:val="28"/>
        </w:rPr>
      </w:pPr>
      <w:r w:rsidRPr="001C3FB6">
        <w:rPr>
          <w:sz w:val="28"/>
        </w:rPr>
        <w:t xml:space="preserve">Основными задачами анализа деятельности коммерческого банка является: </w:t>
      </w:r>
    </w:p>
    <w:p w:rsidR="005E5332" w:rsidRPr="001C3FB6" w:rsidRDefault="005E5332" w:rsidP="005E5332">
      <w:pPr>
        <w:pStyle w:val="afd"/>
        <w:tabs>
          <w:tab w:val="left" w:pos="5809"/>
        </w:tabs>
        <w:spacing w:before="0" w:beforeAutospacing="0" w:after="0" w:afterAutospacing="0"/>
        <w:ind w:left="705"/>
        <w:jc w:val="both"/>
        <w:rPr>
          <w:sz w:val="28"/>
        </w:rPr>
      </w:pPr>
      <w:r>
        <w:rPr>
          <w:sz w:val="28"/>
        </w:rPr>
        <w:t>-</w:t>
      </w:r>
      <w:r w:rsidRPr="001C3FB6">
        <w:rPr>
          <w:sz w:val="28"/>
        </w:rPr>
        <w:t xml:space="preserve"> определение источников, кач</w:t>
      </w:r>
      <w:r>
        <w:rPr>
          <w:sz w:val="28"/>
        </w:rPr>
        <w:t>ества и устойчивости банковских д</w:t>
      </w:r>
      <w:r w:rsidRPr="001C3FB6">
        <w:rPr>
          <w:sz w:val="28"/>
        </w:rPr>
        <w:t>оходов;</w:t>
      </w:r>
      <w:r w:rsidRPr="001C3FB6">
        <w:rPr>
          <w:sz w:val="28"/>
        </w:rPr>
        <w:br/>
      </w:r>
      <w:r>
        <w:rPr>
          <w:sz w:val="28"/>
        </w:rPr>
        <w:t>-</w:t>
      </w:r>
      <w:r w:rsidRPr="001C3FB6">
        <w:rPr>
          <w:sz w:val="28"/>
        </w:rPr>
        <w:t xml:space="preserve"> определение выполнения в</w:t>
      </w:r>
      <w:r>
        <w:rPr>
          <w:sz w:val="28"/>
        </w:rPr>
        <w:t>сех требований по ликвидности;</w:t>
      </w:r>
      <w:r>
        <w:rPr>
          <w:sz w:val="28"/>
        </w:rPr>
        <w:br/>
        <w:t>-</w:t>
      </w:r>
      <w:r w:rsidRPr="001C3FB6">
        <w:rPr>
          <w:sz w:val="28"/>
        </w:rPr>
        <w:t xml:space="preserve"> поддержание уровня адекватности и достаточности капитала банка. </w:t>
      </w:r>
    </w:p>
    <w:p w:rsidR="005E5332" w:rsidRPr="001C3FB6" w:rsidRDefault="005E5332" w:rsidP="005E5332">
      <w:pPr>
        <w:pStyle w:val="afd"/>
        <w:tabs>
          <w:tab w:val="left" w:pos="5809"/>
        </w:tabs>
        <w:spacing w:before="0" w:beforeAutospacing="0" w:after="0" w:afterAutospacing="0"/>
        <w:ind w:firstLine="705"/>
        <w:jc w:val="both"/>
        <w:rPr>
          <w:sz w:val="28"/>
        </w:rPr>
      </w:pPr>
      <w:r w:rsidRPr="001C3FB6">
        <w:rPr>
          <w:sz w:val="28"/>
        </w:rPr>
        <w:t xml:space="preserve">Финансовый анализ, как составная часть управления его операциями, включает: </w:t>
      </w:r>
    </w:p>
    <w:p w:rsidR="005E5332" w:rsidRDefault="005E5332" w:rsidP="005E5332">
      <w:pPr>
        <w:pStyle w:val="afd"/>
        <w:tabs>
          <w:tab w:val="left" w:pos="5809"/>
        </w:tabs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Pr="001C3FB6">
        <w:rPr>
          <w:sz w:val="28"/>
        </w:rPr>
        <w:t xml:space="preserve"> определение выполнения экономических нормативов, установленны</w:t>
      </w:r>
      <w:r>
        <w:rPr>
          <w:sz w:val="28"/>
        </w:rPr>
        <w:t xml:space="preserve">х Национальным банком Казахстана; </w:t>
      </w:r>
    </w:p>
    <w:p w:rsidR="005E5332" w:rsidRDefault="005E5332" w:rsidP="005E5332">
      <w:pPr>
        <w:pStyle w:val="afd"/>
        <w:tabs>
          <w:tab w:val="left" w:pos="5809"/>
        </w:tabs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Pr="001C3FB6">
        <w:rPr>
          <w:sz w:val="28"/>
        </w:rPr>
        <w:t xml:space="preserve"> определение и анализ показателей эффективности управления</w:t>
      </w:r>
      <w:r>
        <w:rPr>
          <w:sz w:val="28"/>
        </w:rPr>
        <w:t xml:space="preserve"> собственными средствами банка; </w:t>
      </w:r>
    </w:p>
    <w:p w:rsidR="005E5332" w:rsidRDefault="005E5332" w:rsidP="005E5332">
      <w:pPr>
        <w:pStyle w:val="afd"/>
        <w:tabs>
          <w:tab w:val="left" w:pos="5809"/>
        </w:tabs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Pr="001C3FB6">
        <w:rPr>
          <w:sz w:val="28"/>
        </w:rPr>
        <w:t xml:space="preserve"> анализ показателей, определяющих стоимость собс</w:t>
      </w:r>
      <w:r>
        <w:rPr>
          <w:sz w:val="28"/>
        </w:rPr>
        <w:t xml:space="preserve">твенных и привлеченных средств;  </w:t>
      </w:r>
    </w:p>
    <w:p w:rsidR="005E5332" w:rsidRDefault="005E5332" w:rsidP="005E5332">
      <w:pPr>
        <w:pStyle w:val="afd"/>
        <w:tabs>
          <w:tab w:val="left" w:pos="5809"/>
        </w:tabs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Pr="001C3FB6">
        <w:rPr>
          <w:sz w:val="28"/>
        </w:rPr>
        <w:t xml:space="preserve"> определение и анализ показателей, характеризующих процесс управления активами и пассивами банка в целом и управление отдельными видами его активных операци</w:t>
      </w:r>
      <w:r>
        <w:rPr>
          <w:sz w:val="28"/>
        </w:rPr>
        <w:t>й (в основном операции на МВРУ,</w:t>
      </w:r>
      <w:r w:rsidRPr="001C3FB6">
        <w:rPr>
          <w:sz w:val="28"/>
        </w:rPr>
        <w:t xml:space="preserve"> а так же операции с государственными и корпоративными ценными бумагами) с учетом обеспечения ликвид</w:t>
      </w:r>
      <w:r>
        <w:rPr>
          <w:sz w:val="28"/>
        </w:rPr>
        <w:t>ности вложенных в него средств;</w:t>
      </w:r>
    </w:p>
    <w:p w:rsidR="005E5332" w:rsidRDefault="005E5332" w:rsidP="005E5332">
      <w:pPr>
        <w:pStyle w:val="afd"/>
        <w:tabs>
          <w:tab w:val="left" w:pos="5809"/>
        </w:tabs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Pr="001C3FB6">
        <w:rPr>
          <w:sz w:val="28"/>
        </w:rPr>
        <w:t xml:space="preserve"> анализ факторов, влияющих на финансовое состояние и результаты </w:t>
      </w:r>
      <w:r>
        <w:rPr>
          <w:sz w:val="28"/>
        </w:rPr>
        <w:t xml:space="preserve">деятельности банка; </w:t>
      </w:r>
    </w:p>
    <w:p w:rsidR="005E5332" w:rsidRPr="001C3FB6" w:rsidRDefault="005E5332" w:rsidP="005E5332">
      <w:pPr>
        <w:pStyle w:val="afd"/>
        <w:widowControl w:val="0"/>
        <w:tabs>
          <w:tab w:val="left" w:pos="5809"/>
        </w:tabs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Pr="001C3FB6">
        <w:rPr>
          <w:sz w:val="28"/>
        </w:rPr>
        <w:t xml:space="preserve"> проведение расчетов, связанных с определением доходности различных финансовых инструментов, как на этапе их планирования, так и при текущем управлении. </w:t>
      </w:r>
    </w:p>
    <w:p w:rsidR="005E5332" w:rsidRPr="00D108A0" w:rsidRDefault="005E5332" w:rsidP="005E5332">
      <w:pPr>
        <w:pStyle w:val="HTML"/>
        <w:tabs>
          <w:tab w:val="clear" w:pos="916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ab/>
      </w:r>
      <w:r w:rsidRPr="00D108A0">
        <w:rPr>
          <w:rFonts w:ascii="Times New Roman" w:hAnsi="Times New Roman" w:cs="Times New Roman"/>
          <w:sz w:val="28"/>
          <w:szCs w:val="28"/>
        </w:rPr>
        <w:t>Как показывает отечественный и зарубежный опыт правильно подготовить и эффективно разместить выпуск ценных бумаг могут только профессионалы фондового рынка. К ним относятся специалисты, занимающиеся размещением выпусков ценных бумаг на первичном рынке и непосредственно относя</w:t>
      </w:r>
      <w:r>
        <w:rPr>
          <w:rFonts w:ascii="Times New Roman" w:hAnsi="Times New Roman" w:cs="Times New Roman"/>
          <w:sz w:val="28"/>
          <w:szCs w:val="28"/>
        </w:rPr>
        <w:t>щихся к процедуре андеррайтинга.</w:t>
      </w:r>
    </w:p>
    <w:p w:rsidR="005E5332" w:rsidRDefault="005E5332" w:rsidP="005E5332">
      <w:pPr>
        <w:pStyle w:val="HTML"/>
        <w:tabs>
          <w:tab w:val="clear" w:pos="916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262CB">
        <w:rPr>
          <w:rFonts w:ascii="Times New Roman" w:hAnsi="Times New Roman" w:cs="Times New Roman"/>
          <w:bCs/>
          <w:sz w:val="28"/>
          <w:szCs w:val="28"/>
        </w:rPr>
        <w:t>Андеррайтинг</w:t>
      </w:r>
      <w:r w:rsidRPr="00D262CB">
        <w:rPr>
          <w:rFonts w:ascii="Times New Roman" w:hAnsi="Times New Roman" w:cs="Times New Roman"/>
          <w:sz w:val="28"/>
          <w:szCs w:val="28"/>
        </w:rPr>
        <w:t xml:space="preserve"> (от англ. underwriting — подписание) — распространенный метод размещения ценных бумаг новых выпусков на первичном рынке инвестиционными компаниями, банками и крупными брокерскими фирмами; </w:t>
      </w:r>
      <w:r w:rsidRPr="00D262CB">
        <w:rPr>
          <w:rFonts w:ascii="Times New Roman" w:hAnsi="Times New Roman" w:cs="Times New Roman"/>
          <w:sz w:val="28"/>
          <w:szCs w:val="28"/>
        </w:rPr>
        <w:lastRenderedPageBreak/>
        <w:t xml:space="preserve">также называется и сам договор на размещение ценных бумаг между гарантом и эмитентом. </w:t>
      </w:r>
    </w:p>
    <w:p w:rsidR="0031008F" w:rsidRPr="0031008F" w:rsidRDefault="005E5332" w:rsidP="0031008F">
      <w:pPr>
        <w:jc w:val="both"/>
        <w:rPr>
          <w:b/>
        </w:rPr>
      </w:pPr>
      <w:r>
        <w:rPr>
          <w:bCs/>
        </w:rPr>
        <w:tab/>
      </w:r>
      <w:r w:rsidRPr="00A467E3">
        <w:rPr>
          <w:bCs/>
        </w:rPr>
        <w:t>В нашей стране механизм размещения ценных бумаг с помощью андеррайтинга и инвестиционных компаний только начинает ск</w:t>
      </w:r>
      <w:r>
        <w:rPr>
          <w:bCs/>
        </w:rPr>
        <w:t>ладываться. Притом, что в Казахстане</w:t>
      </w:r>
      <w:r w:rsidRPr="00A467E3">
        <w:rPr>
          <w:bCs/>
        </w:rPr>
        <w:t xml:space="preserve"> не сформировалась еще сеть крупных компаний по ценным бумагам, а также соответственно услуг по операциям, существуют законодательно разрешаемые предпосылки для более широкого развития андеррайтинга.</w:t>
      </w:r>
    </w:p>
    <w:p w:rsidR="00D76DDB" w:rsidRDefault="00D76DDB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Default="005E5332" w:rsidP="00D76DDB">
      <w:pPr>
        <w:jc w:val="center"/>
      </w:pPr>
    </w:p>
    <w:p w:rsidR="005E5332" w:rsidRPr="00F40864" w:rsidRDefault="005E5332" w:rsidP="005E5332">
      <w:pPr>
        <w:ind w:firstLine="709"/>
        <w:jc w:val="center"/>
        <w:rPr>
          <w:b/>
          <w:szCs w:val="28"/>
        </w:rPr>
      </w:pPr>
      <w:r w:rsidRPr="00F40864">
        <w:rPr>
          <w:b/>
          <w:szCs w:val="28"/>
        </w:rPr>
        <w:lastRenderedPageBreak/>
        <w:t>Список использованной литературы</w:t>
      </w:r>
    </w:p>
    <w:p w:rsidR="005E5332" w:rsidRDefault="005E5332" w:rsidP="005E5332">
      <w:pPr>
        <w:ind w:firstLine="709"/>
        <w:jc w:val="both"/>
        <w:rPr>
          <w:szCs w:val="28"/>
        </w:rPr>
      </w:pPr>
    </w:p>
    <w:p w:rsidR="005E5332" w:rsidRDefault="005E5332" w:rsidP="005E5332">
      <w:pPr>
        <w:ind w:firstLine="709"/>
        <w:jc w:val="both"/>
        <w:rPr>
          <w:szCs w:val="28"/>
        </w:rPr>
      </w:pPr>
    </w:p>
    <w:p w:rsidR="005E5332" w:rsidRPr="00DF0948" w:rsidRDefault="005E5332" w:rsidP="005E5332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>
        <w:rPr>
          <w:szCs w:val="28"/>
        </w:rPr>
        <w:tab/>
        <w:t xml:space="preserve"> </w:t>
      </w:r>
      <w:r w:rsidRPr="00DF0948">
        <w:rPr>
          <w:szCs w:val="28"/>
        </w:rPr>
        <w:t>Бабичев</w:t>
      </w:r>
      <w:r>
        <w:rPr>
          <w:szCs w:val="28"/>
        </w:rPr>
        <w:t xml:space="preserve">а </w:t>
      </w:r>
      <w:r w:rsidRPr="00DF0948">
        <w:rPr>
          <w:szCs w:val="28"/>
        </w:rPr>
        <w:t>Ю.</w:t>
      </w:r>
      <w:r>
        <w:rPr>
          <w:szCs w:val="28"/>
        </w:rPr>
        <w:t xml:space="preserve">А. </w:t>
      </w:r>
      <w:r w:rsidRPr="00DF0948">
        <w:rPr>
          <w:szCs w:val="28"/>
        </w:rPr>
        <w:t xml:space="preserve">Банковское дело: Справ, пос. </w:t>
      </w:r>
      <w:r>
        <w:rPr>
          <w:szCs w:val="28"/>
        </w:rPr>
        <w:t xml:space="preserve">– М: </w:t>
      </w:r>
      <w:r w:rsidRPr="00DF0948">
        <w:rPr>
          <w:szCs w:val="28"/>
        </w:rPr>
        <w:t xml:space="preserve">Экономика, </w:t>
      </w:r>
      <w:r w:rsidR="004F1899">
        <w:rPr>
          <w:szCs w:val="28"/>
        </w:rPr>
        <w:t xml:space="preserve">        </w:t>
      </w:r>
      <w:r w:rsidRPr="00DF0948">
        <w:rPr>
          <w:szCs w:val="28"/>
        </w:rPr>
        <w:t>1994.</w:t>
      </w:r>
      <w:r>
        <w:rPr>
          <w:szCs w:val="28"/>
        </w:rPr>
        <w:t xml:space="preserve"> – 224 с.</w:t>
      </w:r>
    </w:p>
    <w:p w:rsidR="005E5332" w:rsidRPr="00DF0948" w:rsidRDefault="005E5332" w:rsidP="005E5332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ab/>
      </w:r>
      <w:r w:rsidRPr="00DF0948">
        <w:rPr>
          <w:szCs w:val="28"/>
        </w:rPr>
        <w:t>Белых Л.П. Устойчив</w:t>
      </w:r>
      <w:r>
        <w:rPr>
          <w:szCs w:val="28"/>
        </w:rPr>
        <w:t>ость коммерческих банков – М.: Банки</w:t>
      </w:r>
      <w:r w:rsidRPr="00985D2D">
        <w:rPr>
          <w:szCs w:val="28"/>
        </w:rPr>
        <w:t xml:space="preserve"> </w:t>
      </w:r>
      <w:r>
        <w:rPr>
          <w:szCs w:val="28"/>
        </w:rPr>
        <w:t>и биржи</w:t>
      </w:r>
      <w:r w:rsidRPr="00DF0948">
        <w:rPr>
          <w:szCs w:val="28"/>
        </w:rPr>
        <w:t>, 1996.</w:t>
      </w:r>
      <w:r>
        <w:rPr>
          <w:szCs w:val="28"/>
        </w:rPr>
        <w:t xml:space="preserve"> – 467 с.</w:t>
      </w:r>
    </w:p>
    <w:p w:rsidR="005E5332" w:rsidRPr="00DF0948" w:rsidRDefault="005E5332" w:rsidP="005E5332">
      <w:pPr>
        <w:ind w:firstLine="709"/>
        <w:jc w:val="both"/>
        <w:rPr>
          <w:szCs w:val="28"/>
        </w:rPr>
      </w:pPr>
      <w:r>
        <w:rPr>
          <w:szCs w:val="28"/>
        </w:rPr>
        <w:t xml:space="preserve">3 </w:t>
      </w:r>
      <w:r w:rsidR="007B47D2" w:rsidRPr="00AD4D01">
        <w:rPr>
          <w:szCs w:val="28"/>
        </w:rPr>
        <w:t>Батракова Л.Г. Экономический анализ деятельности коммерческого банка: Учебник.–М.: «Логос», 1999.–343с.</w:t>
      </w:r>
    </w:p>
    <w:p w:rsidR="005E5332" w:rsidRPr="00DF0948" w:rsidRDefault="005E5332" w:rsidP="005E5332">
      <w:pPr>
        <w:ind w:firstLine="709"/>
        <w:jc w:val="both"/>
        <w:rPr>
          <w:szCs w:val="28"/>
        </w:rPr>
      </w:pPr>
      <w:r>
        <w:rPr>
          <w:szCs w:val="28"/>
        </w:rPr>
        <w:t xml:space="preserve">4 </w:t>
      </w:r>
      <w:r w:rsidRPr="00DF0948">
        <w:rPr>
          <w:szCs w:val="28"/>
        </w:rPr>
        <w:t>Валравен К. Управление</w:t>
      </w:r>
      <w:r>
        <w:rPr>
          <w:szCs w:val="28"/>
        </w:rPr>
        <w:t xml:space="preserve"> рисками коммерческих банков –</w:t>
      </w:r>
      <w:r w:rsidRPr="00DF0948">
        <w:rPr>
          <w:szCs w:val="28"/>
        </w:rPr>
        <w:t xml:space="preserve"> Вашингтон: ИЭР Мирового банка, 1996.</w:t>
      </w:r>
      <w:r>
        <w:rPr>
          <w:szCs w:val="28"/>
        </w:rPr>
        <w:t xml:space="preserve"> – 214 с.</w:t>
      </w:r>
    </w:p>
    <w:p w:rsidR="005E5332" w:rsidRPr="00DF0948" w:rsidRDefault="005E5332" w:rsidP="005E5332">
      <w:pPr>
        <w:ind w:firstLine="709"/>
        <w:jc w:val="both"/>
        <w:rPr>
          <w:szCs w:val="28"/>
        </w:rPr>
      </w:pPr>
      <w:r>
        <w:rPr>
          <w:szCs w:val="28"/>
        </w:rPr>
        <w:t xml:space="preserve">5 </w:t>
      </w:r>
      <w:r w:rsidRPr="00DF0948">
        <w:rPr>
          <w:szCs w:val="28"/>
        </w:rPr>
        <w:t>Джозеф Ф. Синки мл. Упра</w:t>
      </w:r>
      <w:r>
        <w:rPr>
          <w:szCs w:val="28"/>
        </w:rPr>
        <w:t>вление финансами в коммерческих</w:t>
      </w:r>
      <w:r w:rsidRPr="00985D2D">
        <w:rPr>
          <w:szCs w:val="28"/>
        </w:rPr>
        <w:t xml:space="preserve"> </w:t>
      </w:r>
      <w:r w:rsidRPr="00DF0948">
        <w:rPr>
          <w:szCs w:val="28"/>
        </w:rPr>
        <w:t>банках</w:t>
      </w:r>
      <w:r>
        <w:rPr>
          <w:szCs w:val="28"/>
        </w:rPr>
        <w:t xml:space="preserve"> – </w:t>
      </w:r>
      <w:r w:rsidRPr="00DF0948">
        <w:rPr>
          <w:szCs w:val="28"/>
        </w:rPr>
        <w:t>М., 1994.</w:t>
      </w:r>
      <w:r>
        <w:rPr>
          <w:szCs w:val="28"/>
        </w:rPr>
        <w:t xml:space="preserve"> – 952 с.</w:t>
      </w:r>
    </w:p>
    <w:p w:rsidR="005E5332" w:rsidRPr="00DF0948" w:rsidRDefault="005E5332" w:rsidP="005E5332">
      <w:pPr>
        <w:ind w:firstLine="709"/>
        <w:jc w:val="both"/>
        <w:rPr>
          <w:szCs w:val="28"/>
        </w:rPr>
      </w:pPr>
      <w:r>
        <w:rPr>
          <w:szCs w:val="28"/>
        </w:rPr>
        <w:t xml:space="preserve">6 </w:t>
      </w:r>
      <w:r w:rsidRPr="00DF0948">
        <w:rPr>
          <w:szCs w:val="28"/>
        </w:rPr>
        <w:t>Долан Э.Дж., Кэмпбелл Розм</w:t>
      </w:r>
      <w:r>
        <w:rPr>
          <w:szCs w:val="28"/>
        </w:rPr>
        <w:t>ари Дж. Деньги, банковское дело</w:t>
      </w:r>
      <w:r w:rsidRPr="00034449">
        <w:rPr>
          <w:szCs w:val="28"/>
        </w:rPr>
        <w:t xml:space="preserve"> </w:t>
      </w:r>
      <w:r w:rsidRPr="00DF0948">
        <w:rPr>
          <w:szCs w:val="28"/>
        </w:rPr>
        <w:t xml:space="preserve">и денежно-кредитная политика: Пер. с англ. </w:t>
      </w:r>
      <w:r>
        <w:rPr>
          <w:szCs w:val="28"/>
        </w:rPr>
        <w:t>–</w:t>
      </w:r>
      <w:r w:rsidRPr="00DF0948">
        <w:rPr>
          <w:szCs w:val="28"/>
        </w:rPr>
        <w:t xml:space="preserve"> Л., 1991.</w:t>
      </w:r>
      <w:r>
        <w:rPr>
          <w:szCs w:val="28"/>
        </w:rPr>
        <w:t xml:space="preserve"> – 344 с.</w:t>
      </w:r>
    </w:p>
    <w:p w:rsidR="005E5332" w:rsidRPr="00DF0948" w:rsidRDefault="005E5332" w:rsidP="005E5332">
      <w:pPr>
        <w:ind w:firstLine="709"/>
        <w:jc w:val="both"/>
        <w:rPr>
          <w:szCs w:val="28"/>
        </w:rPr>
      </w:pPr>
      <w:r>
        <w:rPr>
          <w:szCs w:val="28"/>
        </w:rPr>
        <w:t>7 Жуков</w:t>
      </w:r>
      <w:r w:rsidRPr="00DD3461">
        <w:rPr>
          <w:szCs w:val="28"/>
        </w:rPr>
        <w:t xml:space="preserve"> </w:t>
      </w:r>
      <w:r>
        <w:rPr>
          <w:szCs w:val="28"/>
        </w:rPr>
        <w:t xml:space="preserve">Е.Ф. Общая теория денег и кредита – </w:t>
      </w:r>
      <w:r w:rsidRPr="00DF0948">
        <w:rPr>
          <w:szCs w:val="28"/>
        </w:rPr>
        <w:t>М.: ЮНИТИ, 1995.</w:t>
      </w:r>
      <w:r>
        <w:rPr>
          <w:szCs w:val="28"/>
        </w:rPr>
        <w:t xml:space="preserve"> – 442с.</w:t>
      </w:r>
    </w:p>
    <w:p w:rsidR="005E5332" w:rsidRPr="00DF0948" w:rsidRDefault="005E5332" w:rsidP="005E5332">
      <w:pPr>
        <w:ind w:firstLine="709"/>
        <w:jc w:val="both"/>
        <w:rPr>
          <w:szCs w:val="28"/>
        </w:rPr>
      </w:pPr>
      <w:r>
        <w:rPr>
          <w:szCs w:val="28"/>
        </w:rPr>
        <w:t xml:space="preserve">8 </w:t>
      </w:r>
      <w:r w:rsidRPr="00DF0948">
        <w:rPr>
          <w:szCs w:val="28"/>
        </w:rPr>
        <w:t>Иванов В.В. Анализ надежности банка - М., 1996.</w:t>
      </w:r>
      <w:r>
        <w:rPr>
          <w:szCs w:val="28"/>
        </w:rPr>
        <w:t xml:space="preserve"> – 652 с.</w:t>
      </w:r>
    </w:p>
    <w:p w:rsidR="005E5332" w:rsidRPr="00DF0948" w:rsidRDefault="005E5332" w:rsidP="005E5332">
      <w:pPr>
        <w:ind w:firstLine="709"/>
        <w:jc w:val="both"/>
        <w:rPr>
          <w:szCs w:val="28"/>
        </w:rPr>
      </w:pPr>
      <w:r>
        <w:rPr>
          <w:szCs w:val="28"/>
        </w:rPr>
        <w:t xml:space="preserve">9 </w:t>
      </w:r>
      <w:r w:rsidRPr="00DF0948">
        <w:rPr>
          <w:szCs w:val="28"/>
        </w:rPr>
        <w:t>Колас Б. Управление финанс</w:t>
      </w:r>
      <w:r>
        <w:rPr>
          <w:szCs w:val="28"/>
        </w:rPr>
        <w:t>овой деятельностью предприятия.</w:t>
      </w:r>
      <w:r w:rsidRPr="00985D2D">
        <w:rPr>
          <w:szCs w:val="28"/>
        </w:rPr>
        <w:t xml:space="preserve"> </w:t>
      </w:r>
      <w:r w:rsidRPr="00DF0948">
        <w:rPr>
          <w:szCs w:val="28"/>
        </w:rPr>
        <w:t>Проблемы, концепции и м</w:t>
      </w:r>
      <w:r>
        <w:rPr>
          <w:szCs w:val="28"/>
        </w:rPr>
        <w:t>етоды: Уч. пос. Пер. с франц. М.: Финан</w:t>
      </w:r>
      <w:r w:rsidRPr="00DF0948">
        <w:rPr>
          <w:szCs w:val="28"/>
        </w:rPr>
        <w:t>сы, ЮНИТИ, 1997</w:t>
      </w:r>
      <w:r>
        <w:rPr>
          <w:szCs w:val="28"/>
        </w:rPr>
        <w:t xml:space="preserve"> – </w:t>
      </w:r>
      <w:r w:rsidRPr="00DF0948">
        <w:rPr>
          <w:szCs w:val="28"/>
        </w:rPr>
        <w:t>576 с.</w:t>
      </w:r>
    </w:p>
    <w:p w:rsidR="005E5332" w:rsidRPr="00DF0948" w:rsidRDefault="005E5332" w:rsidP="005E5332">
      <w:pPr>
        <w:ind w:firstLine="709"/>
        <w:jc w:val="both"/>
        <w:rPr>
          <w:szCs w:val="28"/>
        </w:rPr>
      </w:pPr>
      <w:r>
        <w:rPr>
          <w:szCs w:val="28"/>
        </w:rPr>
        <w:t>10 Ку</w:t>
      </w:r>
      <w:r w:rsidRPr="00DF0948">
        <w:rPr>
          <w:szCs w:val="28"/>
        </w:rPr>
        <w:t xml:space="preserve">мок С.И. Анализ деятельности коммерческого банка </w:t>
      </w:r>
      <w:r>
        <w:rPr>
          <w:szCs w:val="28"/>
        </w:rPr>
        <w:t xml:space="preserve">– М.: Вече, </w:t>
      </w:r>
      <w:r w:rsidRPr="00DF0948">
        <w:rPr>
          <w:szCs w:val="28"/>
        </w:rPr>
        <w:t>1994.</w:t>
      </w:r>
      <w:r>
        <w:rPr>
          <w:szCs w:val="28"/>
        </w:rPr>
        <w:t xml:space="preserve"> – 212 с.</w:t>
      </w:r>
    </w:p>
    <w:p w:rsidR="005E5332" w:rsidRPr="00DF0948" w:rsidRDefault="005E5332" w:rsidP="005E5332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DF0948">
        <w:rPr>
          <w:szCs w:val="28"/>
        </w:rPr>
        <w:t xml:space="preserve">Лаврушина С.И. Банковское дело. М., </w:t>
      </w:r>
      <w:r>
        <w:rPr>
          <w:szCs w:val="28"/>
        </w:rPr>
        <w:t xml:space="preserve">– </w:t>
      </w:r>
      <w:r w:rsidRPr="00DF0948">
        <w:rPr>
          <w:szCs w:val="28"/>
        </w:rPr>
        <w:t>1998.</w:t>
      </w:r>
      <w:r>
        <w:rPr>
          <w:szCs w:val="28"/>
        </w:rPr>
        <w:t xml:space="preserve"> – 877 с.</w:t>
      </w:r>
    </w:p>
    <w:p w:rsidR="007B47D2" w:rsidRDefault="005E5332" w:rsidP="007B47D2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12 </w:t>
      </w:r>
      <w:r w:rsidR="007B47D2" w:rsidRPr="00AD4D01">
        <w:rPr>
          <w:szCs w:val="28"/>
        </w:rPr>
        <w:t>Ковалев В.В., Уланов В.А. Курс финансовых вычислений.–М.: Финансы и статистик, 1999.–327с.</w:t>
      </w:r>
    </w:p>
    <w:p w:rsidR="005E5332" w:rsidRPr="00DF0948" w:rsidRDefault="005E5332" w:rsidP="005E53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13 </w:t>
      </w:r>
      <w:r w:rsidRPr="00DF0948">
        <w:rPr>
          <w:szCs w:val="28"/>
        </w:rPr>
        <w:t>Маркова О.М. и др. Комм</w:t>
      </w:r>
      <w:r>
        <w:rPr>
          <w:szCs w:val="28"/>
        </w:rPr>
        <w:t>ерческие банки и их операции. М.:</w:t>
      </w:r>
      <w:r w:rsidRPr="00985D2D">
        <w:rPr>
          <w:szCs w:val="28"/>
        </w:rPr>
        <w:t xml:space="preserve"> </w:t>
      </w:r>
      <w:r w:rsidRPr="00DF0948">
        <w:rPr>
          <w:szCs w:val="28"/>
        </w:rPr>
        <w:t>Банки и биржи, ЮНИТИ, 1995.</w:t>
      </w:r>
      <w:r>
        <w:rPr>
          <w:szCs w:val="28"/>
        </w:rPr>
        <w:t xml:space="preserve"> – 428 с.</w:t>
      </w:r>
    </w:p>
    <w:p w:rsidR="005E5332" w:rsidRPr="00DF0948" w:rsidRDefault="005E5332" w:rsidP="005E53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14</w:t>
      </w:r>
      <w:r>
        <w:rPr>
          <w:szCs w:val="28"/>
        </w:rPr>
        <w:tab/>
      </w:r>
      <w:r w:rsidRPr="00DF0948">
        <w:rPr>
          <w:szCs w:val="28"/>
        </w:rPr>
        <w:t>Панова Г.С. Анализ фина</w:t>
      </w:r>
      <w:r>
        <w:rPr>
          <w:szCs w:val="28"/>
        </w:rPr>
        <w:t>нсового состояния коммерческого</w:t>
      </w:r>
      <w:r w:rsidRPr="00985D2D">
        <w:rPr>
          <w:szCs w:val="28"/>
        </w:rPr>
        <w:t xml:space="preserve"> </w:t>
      </w:r>
      <w:r w:rsidRPr="00DF0948">
        <w:rPr>
          <w:szCs w:val="28"/>
        </w:rPr>
        <w:t>банка</w:t>
      </w:r>
      <w:r>
        <w:rPr>
          <w:szCs w:val="28"/>
        </w:rPr>
        <w:t xml:space="preserve"> – </w:t>
      </w:r>
      <w:r w:rsidRPr="00DF0948">
        <w:rPr>
          <w:szCs w:val="28"/>
        </w:rPr>
        <w:t>М.: Финансы и статистика, 1996.</w:t>
      </w:r>
      <w:r>
        <w:rPr>
          <w:szCs w:val="28"/>
        </w:rPr>
        <w:t xml:space="preserve"> – 324 с.</w:t>
      </w:r>
    </w:p>
    <w:p w:rsidR="005E5332" w:rsidRPr="00DF0948" w:rsidRDefault="005E5332" w:rsidP="005E5332">
      <w:pPr>
        <w:ind w:firstLine="709"/>
        <w:jc w:val="both"/>
        <w:rPr>
          <w:szCs w:val="28"/>
        </w:rPr>
      </w:pPr>
      <w:r>
        <w:rPr>
          <w:szCs w:val="28"/>
        </w:rPr>
        <w:t>15 Пла</w:t>
      </w:r>
      <w:r>
        <w:rPr>
          <w:szCs w:val="28"/>
        </w:rPr>
        <w:softHyphen/>
      </w:r>
      <w:r w:rsidRPr="00DF0948">
        <w:rPr>
          <w:szCs w:val="28"/>
        </w:rPr>
        <w:t>тонова</w:t>
      </w:r>
      <w:r>
        <w:rPr>
          <w:szCs w:val="28"/>
        </w:rPr>
        <w:t xml:space="preserve"> </w:t>
      </w:r>
      <w:r w:rsidRPr="00DF0948">
        <w:rPr>
          <w:szCs w:val="28"/>
        </w:rPr>
        <w:t>В.</w:t>
      </w:r>
      <w:r>
        <w:rPr>
          <w:szCs w:val="28"/>
        </w:rPr>
        <w:t>И.</w:t>
      </w:r>
      <w:r w:rsidRPr="00DF0948">
        <w:rPr>
          <w:szCs w:val="28"/>
        </w:rPr>
        <w:t>Банковское дело: стратегическое руководство</w:t>
      </w:r>
      <w:r>
        <w:rPr>
          <w:szCs w:val="28"/>
        </w:rPr>
        <w:t xml:space="preserve"> –</w:t>
      </w:r>
      <w:r w:rsidRPr="00DF0948">
        <w:rPr>
          <w:szCs w:val="28"/>
        </w:rPr>
        <w:t xml:space="preserve"> М., 1998 </w:t>
      </w:r>
      <w:r>
        <w:rPr>
          <w:szCs w:val="28"/>
        </w:rPr>
        <w:t>–</w:t>
      </w:r>
      <w:r w:rsidRPr="00DF0948">
        <w:rPr>
          <w:szCs w:val="28"/>
        </w:rPr>
        <w:t xml:space="preserve"> 442 с.</w:t>
      </w:r>
    </w:p>
    <w:p w:rsidR="005E5332" w:rsidRPr="00DF0948" w:rsidRDefault="005E5332" w:rsidP="005E5332">
      <w:pPr>
        <w:ind w:firstLine="709"/>
        <w:jc w:val="both"/>
        <w:rPr>
          <w:szCs w:val="28"/>
        </w:rPr>
      </w:pPr>
      <w:r>
        <w:rPr>
          <w:szCs w:val="28"/>
        </w:rPr>
        <w:t xml:space="preserve">16 </w:t>
      </w:r>
      <w:r w:rsidRPr="00DF0948">
        <w:rPr>
          <w:szCs w:val="28"/>
        </w:rPr>
        <w:t xml:space="preserve">Рид Э., Коттер Р., Гилл Э., Смит Р. Коммерческие банки </w:t>
      </w:r>
      <w:r>
        <w:rPr>
          <w:szCs w:val="28"/>
        </w:rPr>
        <w:t>– М.:</w:t>
      </w:r>
      <w:r w:rsidRPr="00985D2D">
        <w:rPr>
          <w:szCs w:val="28"/>
        </w:rPr>
        <w:t xml:space="preserve"> </w:t>
      </w:r>
      <w:r w:rsidRPr="00DF0948">
        <w:rPr>
          <w:szCs w:val="28"/>
        </w:rPr>
        <w:t>Комополис, 1991.</w:t>
      </w:r>
      <w:r>
        <w:rPr>
          <w:szCs w:val="28"/>
        </w:rPr>
        <w:t xml:space="preserve"> – 455 с.</w:t>
      </w:r>
    </w:p>
    <w:p w:rsidR="005E5332" w:rsidRDefault="005E5332" w:rsidP="005E5332">
      <w:pPr>
        <w:ind w:firstLine="709"/>
        <w:jc w:val="both"/>
        <w:rPr>
          <w:szCs w:val="28"/>
        </w:rPr>
      </w:pPr>
      <w:r>
        <w:rPr>
          <w:szCs w:val="28"/>
        </w:rPr>
        <w:t xml:space="preserve">17 </w:t>
      </w:r>
      <w:r w:rsidRPr="00DF0948">
        <w:rPr>
          <w:szCs w:val="28"/>
        </w:rPr>
        <w:t>Роуз П. Банковский менеджмент</w:t>
      </w:r>
      <w:r>
        <w:rPr>
          <w:szCs w:val="28"/>
        </w:rPr>
        <w:t>. – М.: Дело</w:t>
      </w:r>
      <w:r w:rsidRPr="00DF0948">
        <w:rPr>
          <w:szCs w:val="28"/>
        </w:rPr>
        <w:t>.</w:t>
      </w:r>
      <w:r>
        <w:rPr>
          <w:szCs w:val="28"/>
        </w:rPr>
        <w:t>,</w:t>
      </w:r>
      <w:r w:rsidRPr="00DF0948">
        <w:rPr>
          <w:szCs w:val="28"/>
        </w:rPr>
        <w:t xml:space="preserve"> </w:t>
      </w:r>
      <w:r>
        <w:rPr>
          <w:szCs w:val="28"/>
        </w:rPr>
        <w:t>1995. – 554 с.</w:t>
      </w:r>
    </w:p>
    <w:p w:rsidR="005E5332" w:rsidRPr="00DF0948" w:rsidRDefault="005E5332" w:rsidP="005E5332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 xml:space="preserve">18 </w:t>
      </w:r>
      <w:r w:rsidRPr="00DF0948">
        <w:rPr>
          <w:szCs w:val="28"/>
        </w:rPr>
        <w:t>Сейткасимова</w:t>
      </w:r>
      <w:r w:rsidRPr="00AB13AC">
        <w:rPr>
          <w:szCs w:val="28"/>
        </w:rPr>
        <w:t xml:space="preserve"> </w:t>
      </w:r>
      <w:r w:rsidRPr="00DF0948">
        <w:rPr>
          <w:szCs w:val="28"/>
        </w:rPr>
        <w:t>Г.С. Банковское дело</w:t>
      </w:r>
      <w:r>
        <w:rPr>
          <w:szCs w:val="28"/>
        </w:rPr>
        <w:t>.</w:t>
      </w:r>
      <w:r w:rsidRPr="00DF0948">
        <w:rPr>
          <w:szCs w:val="28"/>
        </w:rPr>
        <w:t xml:space="preserve"> </w:t>
      </w:r>
      <w:r>
        <w:rPr>
          <w:szCs w:val="28"/>
        </w:rPr>
        <w:t>–</w:t>
      </w:r>
      <w:r w:rsidRPr="00DF0948">
        <w:rPr>
          <w:szCs w:val="28"/>
        </w:rPr>
        <w:t xml:space="preserve"> Алматы:</w:t>
      </w:r>
      <w:r>
        <w:rPr>
          <w:szCs w:val="28"/>
        </w:rPr>
        <w:t xml:space="preserve"> Каржы-Каражат</w:t>
      </w:r>
      <w:r w:rsidRPr="00DF0948">
        <w:rPr>
          <w:szCs w:val="28"/>
        </w:rPr>
        <w:t xml:space="preserve">, </w:t>
      </w:r>
      <w:r w:rsidR="004F1899">
        <w:rPr>
          <w:szCs w:val="28"/>
        </w:rPr>
        <w:t xml:space="preserve">  </w:t>
      </w:r>
      <w:r w:rsidRPr="00DF0948">
        <w:rPr>
          <w:szCs w:val="28"/>
        </w:rPr>
        <w:t>1998.</w:t>
      </w:r>
      <w:r>
        <w:rPr>
          <w:szCs w:val="28"/>
        </w:rPr>
        <w:t xml:space="preserve"> – 554 с.</w:t>
      </w:r>
    </w:p>
    <w:p w:rsidR="005E5332" w:rsidRPr="00DF0948" w:rsidRDefault="005E5332" w:rsidP="005E5332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19 Сейткасимова </w:t>
      </w:r>
      <w:r w:rsidRPr="00DF0948">
        <w:rPr>
          <w:szCs w:val="28"/>
        </w:rPr>
        <w:t>Г.С.</w:t>
      </w:r>
      <w:r>
        <w:rPr>
          <w:szCs w:val="28"/>
        </w:rPr>
        <w:t xml:space="preserve"> </w:t>
      </w:r>
      <w:r w:rsidRPr="00DF0948">
        <w:rPr>
          <w:szCs w:val="28"/>
        </w:rPr>
        <w:t xml:space="preserve">Деньги, кредит, банки </w:t>
      </w:r>
      <w:r>
        <w:rPr>
          <w:szCs w:val="28"/>
        </w:rPr>
        <w:t>– Алматы:</w:t>
      </w:r>
      <w:r w:rsidRPr="00233FED">
        <w:rPr>
          <w:szCs w:val="28"/>
        </w:rPr>
        <w:t xml:space="preserve"> </w:t>
      </w:r>
      <w:r>
        <w:rPr>
          <w:szCs w:val="28"/>
        </w:rPr>
        <w:t>Экономика</w:t>
      </w:r>
      <w:r w:rsidRPr="00DF0948">
        <w:rPr>
          <w:szCs w:val="28"/>
        </w:rPr>
        <w:t xml:space="preserve">, </w:t>
      </w:r>
      <w:r w:rsidR="004F1899">
        <w:rPr>
          <w:szCs w:val="28"/>
        </w:rPr>
        <w:t xml:space="preserve">  </w:t>
      </w:r>
      <w:r w:rsidRPr="00DF0948">
        <w:rPr>
          <w:szCs w:val="28"/>
        </w:rPr>
        <w:t>1999.</w:t>
      </w:r>
      <w:r>
        <w:rPr>
          <w:szCs w:val="28"/>
        </w:rPr>
        <w:t xml:space="preserve"> – 542 с.</w:t>
      </w:r>
    </w:p>
    <w:p w:rsidR="005E5332" w:rsidRPr="00DF0948" w:rsidRDefault="005E5332" w:rsidP="005E5332">
      <w:pPr>
        <w:ind w:firstLine="709"/>
        <w:jc w:val="both"/>
        <w:rPr>
          <w:szCs w:val="28"/>
        </w:rPr>
      </w:pPr>
      <w:r>
        <w:rPr>
          <w:szCs w:val="28"/>
        </w:rPr>
        <w:t xml:space="preserve">20 </w:t>
      </w:r>
      <w:r w:rsidRPr="00DF0948">
        <w:rPr>
          <w:szCs w:val="28"/>
        </w:rPr>
        <w:t>Севрук В.Т. Банко</w:t>
      </w:r>
      <w:r>
        <w:rPr>
          <w:szCs w:val="28"/>
        </w:rPr>
        <w:t xml:space="preserve">вские риски. –  </w:t>
      </w:r>
      <w:r w:rsidRPr="00DF0948">
        <w:rPr>
          <w:szCs w:val="28"/>
        </w:rPr>
        <w:t xml:space="preserve"> </w:t>
      </w:r>
      <w:r>
        <w:rPr>
          <w:szCs w:val="28"/>
        </w:rPr>
        <w:t>М.:</w:t>
      </w:r>
      <w:r w:rsidRPr="00DF0948">
        <w:rPr>
          <w:szCs w:val="28"/>
        </w:rPr>
        <w:t xml:space="preserve"> </w:t>
      </w:r>
      <w:r>
        <w:rPr>
          <w:szCs w:val="28"/>
        </w:rPr>
        <w:t>Дело ЛТД., 1995. – 621 с.</w:t>
      </w:r>
    </w:p>
    <w:p w:rsidR="005E5332" w:rsidRPr="00DF0948" w:rsidRDefault="005E5332" w:rsidP="005E5332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21 </w:t>
      </w:r>
      <w:r w:rsidRPr="00DF0948">
        <w:rPr>
          <w:szCs w:val="28"/>
        </w:rPr>
        <w:t>Соколинская Н.Э. Анализ</w:t>
      </w:r>
      <w:r>
        <w:rPr>
          <w:szCs w:val="28"/>
        </w:rPr>
        <w:t xml:space="preserve"> качества кредитного портфеля и</w:t>
      </w:r>
      <w:r w:rsidRPr="00233FED">
        <w:rPr>
          <w:szCs w:val="28"/>
        </w:rPr>
        <w:t xml:space="preserve"> </w:t>
      </w:r>
      <w:r w:rsidRPr="00DF0948">
        <w:rPr>
          <w:szCs w:val="28"/>
        </w:rPr>
        <w:t xml:space="preserve">уровня кредитных рисков </w:t>
      </w:r>
      <w:r>
        <w:rPr>
          <w:szCs w:val="28"/>
        </w:rPr>
        <w:t xml:space="preserve">– </w:t>
      </w:r>
      <w:r w:rsidRPr="00DF0948">
        <w:rPr>
          <w:szCs w:val="28"/>
        </w:rPr>
        <w:t>М., 1998.</w:t>
      </w:r>
      <w:r>
        <w:rPr>
          <w:szCs w:val="28"/>
        </w:rPr>
        <w:t xml:space="preserve"> – 331 с.</w:t>
      </w:r>
    </w:p>
    <w:p w:rsidR="007B47D2" w:rsidRPr="00AD4D01" w:rsidRDefault="005E5332" w:rsidP="007B47D2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22 </w:t>
      </w:r>
      <w:r w:rsidR="007B47D2" w:rsidRPr="00AD4D01">
        <w:rPr>
          <w:szCs w:val="28"/>
        </w:rPr>
        <w:t>Стратегия управления банковскими рисками/Новиков И.А., Чумаченко Б.П., Шалгимбаева А.Г.–Алматы: Каржы-каражат, 1998.–128с.</w:t>
      </w:r>
    </w:p>
    <w:p w:rsidR="007B47D2" w:rsidRDefault="007B47D2" w:rsidP="005E5332">
      <w:pPr>
        <w:ind w:firstLine="709"/>
        <w:jc w:val="both"/>
        <w:rPr>
          <w:szCs w:val="28"/>
        </w:rPr>
      </w:pPr>
    </w:p>
    <w:p w:rsidR="005E5332" w:rsidRPr="00DF0948" w:rsidRDefault="007B47D2" w:rsidP="005E533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23 </w:t>
      </w:r>
      <w:r w:rsidR="005E5332" w:rsidRPr="00DF0948">
        <w:rPr>
          <w:szCs w:val="28"/>
        </w:rPr>
        <w:t xml:space="preserve">Усоскин В.М. Современный </w:t>
      </w:r>
      <w:r w:rsidR="005E5332">
        <w:rPr>
          <w:szCs w:val="28"/>
        </w:rPr>
        <w:t>коммерческий банк: управление и</w:t>
      </w:r>
      <w:r w:rsidR="005E5332" w:rsidRPr="00233FED">
        <w:rPr>
          <w:szCs w:val="28"/>
        </w:rPr>
        <w:t xml:space="preserve"> </w:t>
      </w:r>
      <w:r w:rsidR="005E5332" w:rsidRPr="00DF0948">
        <w:rPr>
          <w:szCs w:val="28"/>
        </w:rPr>
        <w:t>операции</w:t>
      </w:r>
      <w:r w:rsidR="005E5332">
        <w:rPr>
          <w:szCs w:val="28"/>
        </w:rPr>
        <w:t xml:space="preserve"> </w:t>
      </w:r>
      <w:r w:rsidR="005E5332" w:rsidRPr="00DF0948">
        <w:rPr>
          <w:szCs w:val="28"/>
        </w:rPr>
        <w:t xml:space="preserve"> </w:t>
      </w:r>
      <w:r w:rsidR="005E5332">
        <w:rPr>
          <w:szCs w:val="28"/>
        </w:rPr>
        <w:t xml:space="preserve">– </w:t>
      </w:r>
      <w:r w:rsidR="005E5332" w:rsidRPr="00DF0948">
        <w:rPr>
          <w:szCs w:val="28"/>
        </w:rPr>
        <w:t>М., 1993.</w:t>
      </w:r>
      <w:r w:rsidR="005E5332">
        <w:rPr>
          <w:szCs w:val="28"/>
        </w:rPr>
        <w:t xml:space="preserve"> – 247 с.</w:t>
      </w:r>
    </w:p>
    <w:p w:rsidR="005E5332" w:rsidRPr="00DF0948" w:rsidRDefault="005E5332" w:rsidP="005E533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7B47D2">
        <w:rPr>
          <w:szCs w:val="28"/>
        </w:rPr>
        <w:t>4</w:t>
      </w:r>
      <w:r>
        <w:rPr>
          <w:szCs w:val="28"/>
        </w:rPr>
        <w:t xml:space="preserve"> </w:t>
      </w:r>
      <w:r w:rsidRPr="00DF0948">
        <w:rPr>
          <w:szCs w:val="28"/>
        </w:rPr>
        <w:t xml:space="preserve">Фетисов Г.Г. Устойчивость </w:t>
      </w:r>
      <w:r>
        <w:rPr>
          <w:szCs w:val="28"/>
        </w:rPr>
        <w:t>коммерческого банка и рейтинго</w:t>
      </w:r>
      <w:r>
        <w:rPr>
          <w:szCs w:val="28"/>
        </w:rPr>
        <w:softHyphen/>
      </w:r>
      <w:r w:rsidRPr="00DF0948">
        <w:rPr>
          <w:szCs w:val="28"/>
        </w:rPr>
        <w:t xml:space="preserve">вые системы ее оценки </w:t>
      </w:r>
      <w:r>
        <w:rPr>
          <w:szCs w:val="28"/>
        </w:rPr>
        <w:t>–</w:t>
      </w:r>
      <w:r w:rsidRPr="00DF0948">
        <w:rPr>
          <w:szCs w:val="28"/>
        </w:rPr>
        <w:t xml:space="preserve"> М.: Финансы и статистика, 1999.</w:t>
      </w:r>
      <w:r>
        <w:rPr>
          <w:szCs w:val="28"/>
        </w:rPr>
        <w:t xml:space="preserve"> – 521 с.</w:t>
      </w:r>
    </w:p>
    <w:p w:rsidR="005E5332" w:rsidRPr="00DF0948" w:rsidRDefault="005E5332" w:rsidP="005E533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7B47D2">
        <w:rPr>
          <w:szCs w:val="28"/>
        </w:rPr>
        <w:t>5</w:t>
      </w:r>
      <w:r>
        <w:rPr>
          <w:szCs w:val="28"/>
        </w:rPr>
        <w:t xml:space="preserve"> </w:t>
      </w:r>
      <w:r w:rsidRPr="00DF0948">
        <w:rPr>
          <w:szCs w:val="28"/>
        </w:rPr>
        <w:t>Холт Р. Основы финансового менедж</w:t>
      </w:r>
      <w:r>
        <w:rPr>
          <w:szCs w:val="28"/>
        </w:rPr>
        <w:t>мента: Пер. с англ. – М.:</w:t>
      </w:r>
      <w:r w:rsidRPr="00233FED">
        <w:rPr>
          <w:szCs w:val="28"/>
        </w:rPr>
        <w:t xml:space="preserve"> </w:t>
      </w:r>
      <w:r>
        <w:rPr>
          <w:szCs w:val="28"/>
        </w:rPr>
        <w:t>Дело</w:t>
      </w:r>
      <w:r w:rsidRPr="00DF0948">
        <w:rPr>
          <w:szCs w:val="28"/>
        </w:rPr>
        <w:t>, 1993.</w:t>
      </w:r>
      <w:r>
        <w:rPr>
          <w:szCs w:val="28"/>
        </w:rPr>
        <w:t xml:space="preserve"> — 268 с.</w:t>
      </w:r>
    </w:p>
    <w:p w:rsidR="005E5332" w:rsidRPr="00DF0948" w:rsidRDefault="005E5332" w:rsidP="005E533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7B47D2">
        <w:rPr>
          <w:szCs w:val="28"/>
        </w:rPr>
        <w:t>6</w:t>
      </w:r>
      <w:r>
        <w:rPr>
          <w:szCs w:val="28"/>
        </w:rPr>
        <w:t xml:space="preserve"> </w:t>
      </w:r>
      <w:r w:rsidRPr="00DF0948">
        <w:rPr>
          <w:szCs w:val="28"/>
        </w:rPr>
        <w:t>Ширинская Е.Б. Операции</w:t>
      </w:r>
      <w:r>
        <w:rPr>
          <w:szCs w:val="28"/>
        </w:rPr>
        <w:t xml:space="preserve"> коммерческих банков и зарубеж</w:t>
      </w:r>
      <w:r>
        <w:rPr>
          <w:szCs w:val="28"/>
        </w:rPr>
        <w:softHyphen/>
      </w:r>
      <w:r w:rsidRPr="00DF0948">
        <w:rPr>
          <w:szCs w:val="28"/>
        </w:rPr>
        <w:t xml:space="preserve">ный опыт </w:t>
      </w:r>
      <w:r>
        <w:rPr>
          <w:szCs w:val="28"/>
        </w:rPr>
        <w:t>–</w:t>
      </w:r>
      <w:r w:rsidRPr="00DF0948">
        <w:rPr>
          <w:szCs w:val="28"/>
        </w:rPr>
        <w:t>М.: Финансы и статистика, 1992.</w:t>
      </w:r>
      <w:r>
        <w:rPr>
          <w:szCs w:val="28"/>
        </w:rPr>
        <w:t xml:space="preserve"> – 512 с.</w:t>
      </w:r>
    </w:p>
    <w:p w:rsidR="007B47D2" w:rsidRDefault="005E5332" w:rsidP="007B47D2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7B47D2">
        <w:rPr>
          <w:szCs w:val="28"/>
        </w:rPr>
        <w:t>7</w:t>
      </w:r>
      <w:r>
        <w:rPr>
          <w:szCs w:val="28"/>
        </w:rPr>
        <w:tab/>
      </w:r>
      <w:r w:rsidR="007B47D2">
        <w:rPr>
          <w:szCs w:val="28"/>
        </w:rPr>
        <w:t>Хамитов Н.Н. Банковское дело: курс лекций. – Алматы: Экономика, 2005. – 216 с.</w:t>
      </w:r>
    </w:p>
    <w:p w:rsidR="007B47D2" w:rsidRPr="00AD4D01" w:rsidRDefault="007B47D2" w:rsidP="007B47D2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</w:p>
    <w:p w:rsidR="005E5332" w:rsidRPr="00DF0948" w:rsidRDefault="005E5332" w:rsidP="005E5332">
      <w:pPr>
        <w:tabs>
          <w:tab w:val="left" w:pos="900"/>
          <w:tab w:val="left" w:pos="1080"/>
          <w:tab w:val="left" w:pos="1260"/>
        </w:tabs>
        <w:ind w:firstLine="709"/>
        <w:jc w:val="both"/>
        <w:rPr>
          <w:szCs w:val="28"/>
        </w:rPr>
      </w:pPr>
    </w:p>
    <w:p w:rsidR="005E5332" w:rsidRDefault="005E533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D76DDB">
      <w:pPr>
        <w:jc w:val="center"/>
      </w:pPr>
    </w:p>
    <w:p w:rsidR="007B47D2" w:rsidRDefault="007B47D2" w:rsidP="007B47D2">
      <w:pPr>
        <w:jc w:val="both"/>
      </w:pPr>
    </w:p>
    <w:p w:rsidR="007B47D2" w:rsidRDefault="007B47D2" w:rsidP="007B47D2">
      <w:pPr>
        <w:jc w:val="both"/>
      </w:pPr>
    </w:p>
    <w:p w:rsidR="007B47D2" w:rsidRDefault="007B47D2" w:rsidP="007B47D2">
      <w:pPr>
        <w:jc w:val="both"/>
        <w:sectPr w:rsidR="007B47D2" w:rsidSect="0031008F"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B47D2" w:rsidRPr="001767FB" w:rsidRDefault="007B47D2" w:rsidP="007B47D2">
      <w:pPr>
        <w:pStyle w:val="artwork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767FB">
        <w:rPr>
          <w:b/>
          <w:sz w:val="28"/>
          <w:szCs w:val="28"/>
        </w:rPr>
        <w:lastRenderedPageBreak/>
        <w:t>Приложение А</w:t>
      </w:r>
    </w:p>
    <w:p w:rsidR="007B47D2" w:rsidRDefault="007B47D2" w:rsidP="007B47D2">
      <w:pPr>
        <w:pStyle w:val="artwork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(обязательное)</w:t>
      </w:r>
    </w:p>
    <w:p w:rsidR="007B47D2" w:rsidRDefault="007B47D2" w:rsidP="007B47D2">
      <w:pPr>
        <w:pStyle w:val="artwork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B47D2" w:rsidRDefault="007B47D2" w:rsidP="007B47D2">
      <w:pPr>
        <w:pStyle w:val="artwork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B47D2" w:rsidRDefault="007B47D2" w:rsidP="00854B28">
      <w:pPr>
        <w:tabs>
          <w:tab w:val="right" w:pos="14570"/>
        </w:tabs>
        <w:rPr>
          <w:szCs w:val="28"/>
        </w:rPr>
      </w:pPr>
      <w:r w:rsidRPr="005A4DCF">
        <w:rPr>
          <w:szCs w:val="28"/>
        </w:rPr>
        <w:t xml:space="preserve">Таблица </w:t>
      </w:r>
      <w:r>
        <w:rPr>
          <w:szCs w:val="28"/>
        </w:rPr>
        <w:t>А.</w:t>
      </w:r>
      <w:r w:rsidRPr="005A4DCF">
        <w:rPr>
          <w:szCs w:val="28"/>
        </w:rPr>
        <w:t xml:space="preserve">1 – </w:t>
      </w:r>
      <w:r>
        <w:rPr>
          <w:szCs w:val="28"/>
        </w:rPr>
        <w:t>Бухгалтерский баланс</w:t>
      </w:r>
      <w:r w:rsidR="00854B28">
        <w:rPr>
          <w:szCs w:val="28"/>
        </w:rPr>
        <w:t xml:space="preserve">                                                                                                                           В тыс. тенге</w:t>
      </w:r>
    </w:p>
    <w:tbl>
      <w:tblPr>
        <w:tblStyle w:val="af3"/>
        <w:tblpPr w:leftFromText="180" w:rightFromText="180" w:vertAnchor="text" w:tblpY="1"/>
        <w:tblOverlap w:val="never"/>
        <w:tblW w:w="14567" w:type="dxa"/>
        <w:tblLayout w:type="fixed"/>
        <w:tblLook w:val="01E0"/>
      </w:tblPr>
      <w:tblGrid>
        <w:gridCol w:w="1668"/>
        <w:gridCol w:w="6520"/>
        <w:gridCol w:w="3260"/>
        <w:gridCol w:w="3119"/>
      </w:tblGrid>
      <w:tr w:rsidR="007B47D2" w:rsidRPr="00F95C2D" w:rsidTr="007B47D2">
        <w:trPr>
          <w:trHeight w:val="472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</w:p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№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</w:p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Наименование  статей</w:t>
            </w:r>
          </w:p>
        </w:tc>
        <w:tc>
          <w:tcPr>
            <w:tcW w:w="3260" w:type="dxa"/>
            <w:shd w:val="clear" w:color="auto" w:fill="auto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Сумма на 01.01.08 г.</w:t>
            </w:r>
          </w:p>
          <w:p w:rsidR="007B47D2" w:rsidRPr="00F95C2D" w:rsidRDefault="007B47D2" w:rsidP="007B47D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Сумма на 01.01.09 г.</w:t>
            </w:r>
          </w:p>
        </w:tc>
      </w:tr>
      <w:tr w:rsidR="007B47D2" w:rsidRPr="00F95C2D" w:rsidTr="007B47D2">
        <w:trPr>
          <w:trHeight w:val="182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4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1000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Деньги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149620665,12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149538185,46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1010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Аффинированные драгоценные металлы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11949237,32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303086,24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1050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Корреспондентские счета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588725528,12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457115768,14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1100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Требования к НБ РК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7348200,00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24427400,00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  <w:tcBorders>
              <w:bottom w:val="nil"/>
            </w:tcBorders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1150</w:t>
            </w:r>
          </w:p>
        </w:tc>
        <w:tc>
          <w:tcPr>
            <w:tcW w:w="6520" w:type="dxa"/>
            <w:tcBorders>
              <w:bottom w:val="nil"/>
            </w:tcBorders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Банкноты национальной валюты до выпуска в обращение</w:t>
            </w:r>
          </w:p>
        </w:tc>
        <w:tc>
          <w:tcPr>
            <w:tcW w:w="3260" w:type="dxa"/>
            <w:tcBorders>
              <w:bottom w:val="nil"/>
            </w:tcBorders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3119" w:type="dxa"/>
            <w:tcBorders>
              <w:bottom w:val="nil"/>
            </w:tcBorders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1200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Цен</w:t>
            </w:r>
            <w:r>
              <w:rPr>
                <w:sz w:val="20"/>
              </w:rPr>
              <w:t xml:space="preserve">ные </w:t>
            </w:r>
            <w:r w:rsidRPr="00F95C2D">
              <w:rPr>
                <w:sz w:val="20"/>
              </w:rPr>
              <w:t>бумаги,</w:t>
            </w:r>
            <w:r>
              <w:rPr>
                <w:sz w:val="20"/>
              </w:rPr>
              <w:t xml:space="preserve"> </w:t>
            </w:r>
            <w:r w:rsidRPr="00F95C2D">
              <w:rPr>
                <w:sz w:val="20"/>
              </w:rPr>
              <w:t>предназначенные для торговли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364036432,50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290341700,26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1250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Вклады, размещенные в других банках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465854122,52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402065136,10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1300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Займы, предоставленные другим банкам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54068541,78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29370415,00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1320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Займы и фин</w:t>
            </w:r>
            <w:r>
              <w:rPr>
                <w:sz w:val="20"/>
              </w:rPr>
              <w:t xml:space="preserve">ансовый лизинг, предоставленные </w:t>
            </w:r>
            <w:r w:rsidRPr="00F95C2D">
              <w:rPr>
                <w:sz w:val="20"/>
              </w:rPr>
              <w:t>организациям.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76031001,78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76044093,12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1350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Расчеты с филиалами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1400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Требования к клиентам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5964286574,28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5865770203,34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1450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Ценные бумаги, имеющиеся в наличии для продажи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200679822,26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212584732,10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  <w:tcBorders>
              <w:bottom w:val="nil"/>
            </w:tcBorders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1458</w:t>
            </w:r>
          </w:p>
        </w:tc>
        <w:tc>
          <w:tcPr>
            <w:tcW w:w="6520" w:type="dxa"/>
            <w:tcBorders>
              <w:bottom w:val="nil"/>
            </w:tcBorders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Операции "обратное РЕПО" с ценными бумагами</w:t>
            </w:r>
          </w:p>
        </w:tc>
        <w:tc>
          <w:tcPr>
            <w:tcW w:w="3260" w:type="dxa"/>
            <w:tcBorders>
              <w:bottom w:val="nil"/>
            </w:tcBorders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67238429,82</w:t>
            </w:r>
          </w:p>
        </w:tc>
        <w:tc>
          <w:tcPr>
            <w:tcW w:w="3119" w:type="dxa"/>
            <w:tcBorders>
              <w:bottom w:val="nil"/>
            </w:tcBorders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100959881,28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1470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Инвестиции в капитал и субординированный долг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164628624,36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235905097,28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  <w:tcBorders>
              <w:top w:val="single" w:sz="4" w:space="0" w:color="auto"/>
            </w:tcBorders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1480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Ценные бумаги, удерживаемые до погашения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100927452,26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1550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Расчеты по платежам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413940,46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253841,46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1600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ТМЗ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6258402,00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15220934,20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1610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Долгосрочные активы, предназначенные для продажи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6280614,58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  <w:tcBorders>
              <w:bottom w:val="nil"/>
            </w:tcBorders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1650/</w:t>
            </w:r>
            <w:r w:rsidRPr="00F95C2D">
              <w:rPr>
                <w:sz w:val="20"/>
                <w:lang w:val="en-US"/>
              </w:rPr>
              <w:t xml:space="preserve"> </w:t>
            </w:r>
            <w:r w:rsidRPr="00F95C2D">
              <w:rPr>
                <w:sz w:val="20"/>
              </w:rPr>
              <w:t>1690</w:t>
            </w:r>
          </w:p>
        </w:tc>
        <w:tc>
          <w:tcPr>
            <w:tcW w:w="6520" w:type="dxa"/>
            <w:tcBorders>
              <w:bottom w:val="nil"/>
            </w:tcBorders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Основные средства и нематериальные активы</w:t>
            </w:r>
          </w:p>
        </w:tc>
        <w:tc>
          <w:tcPr>
            <w:tcW w:w="3260" w:type="dxa"/>
            <w:tcBorders>
              <w:bottom w:val="nil"/>
            </w:tcBorders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130101062,78</w:t>
            </w:r>
          </w:p>
        </w:tc>
        <w:tc>
          <w:tcPr>
            <w:tcW w:w="3119" w:type="dxa"/>
            <w:tcBorders>
              <w:bottom w:val="nil"/>
            </w:tcBorders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177996358,06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  <w:tcBorders>
              <w:bottom w:val="nil"/>
            </w:tcBorders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1700</w:t>
            </w:r>
          </w:p>
        </w:tc>
        <w:tc>
          <w:tcPr>
            <w:tcW w:w="6520" w:type="dxa"/>
            <w:tcBorders>
              <w:bottom w:val="nil"/>
            </w:tcBorders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Начисленные доходы, связанные с получением вознаграждения</w:t>
            </w:r>
          </w:p>
        </w:tc>
        <w:tc>
          <w:tcPr>
            <w:tcW w:w="3260" w:type="dxa"/>
            <w:tcBorders>
              <w:bottom w:val="nil"/>
            </w:tcBorders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226306637,94</w:t>
            </w:r>
          </w:p>
        </w:tc>
        <w:tc>
          <w:tcPr>
            <w:tcW w:w="3119" w:type="dxa"/>
            <w:tcBorders>
              <w:bottom w:val="nil"/>
            </w:tcBorders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392027549,66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1790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Предоплата вознаграждения и расходов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28611912,04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12446020,78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1810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Начисленные комиссионные доходы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4248166,10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8442114,62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1830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Просроченные комиссионные доходы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349344,38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1126515,32</w:t>
            </w:r>
          </w:p>
        </w:tc>
      </w:tr>
      <w:tr w:rsidR="007B47D2" w:rsidRPr="00F95C2D" w:rsidTr="007B47D2">
        <w:trPr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1850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Прочие дебиторы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63685070,44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108538950,18</w:t>
            </w:r>
          </w:p>
        </w:tc>
      </w:tr>
      <w:tr w:rsidR="007B47D2" w:rsidRPr="00F95C2D" w:rsidTr="00D34A68">
        <w:trPr>
          <w:trHeight w:val="239"/>
        </w:trPr>
        <w:tc>
          <w:tcPr>
            <w:tcW w:w="1668" w:type="dxa"/>
            <w:tcBorders>
              <w:bottom w:val="single" w:sz="4" w:space="0" w:color="auto"/>
            </w:tcBorders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1890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Требования по операциям с производными финансовыми инструментами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71284193,34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137808002,20</w:t>
            </w:r>
          </w:p>
        </w:tc>
      </w:tr>
      <w:tr w:rsidR="007B47D2" w:rsidRPr="00F95C2D" w:rsidTr="00D34A68">
        <w:trPr>
          <w:trHeight w:val="239"/>
        </w:trPr>
        <w:tc>
          <w:tcPr>
            <w:tcW w:w="1668" w:type="dxa"/>
            <w:tcBorders>
              <w:bottom w:val="nil"/>
            </w:tcBorders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Итого активов</w:t>
            </w:r>
          </w:p>
        </w:tc>
        <w:tc>
          <w:tcPr>
            <w:tcW w:w="3260" w:type="dxa"/>
            <w:tcBorders>
              <w:bottom w:val="nil"/>
            </w:tcBorders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6929E8">
              <w:rPr>
                <w:rFonts w:ascii="Times New Roman CYR" w:hAnsi="Times New Roman CYR" w:cs="Times New Roman CYR"/>
                <w:bCs/>
                <w:sz w:val="20"/>
              </w:rPr>
              <w:t>8645725909,34</w:t>
            </w:r>
          </w:p>
        </w:tc>
        <w:tc>
          <w:tcPr>
            <w:tcW w:w="3119" w:type="dxa"/>
            <w:tcBorders>
              <w:bottom w:val="nil"/>
            </w:tcBorders>
          </w:tcPr>
          <w:p w:rsidR="007B47D2" w:rsidRPr="006929E8" w:rsidRDefault="007B47D2" w:rsidP="007B47D2">
            <w:pPr>
              <w:jc w:val="center"/>
              <w:rPr>
                <w:bCs/>
                <w:sz w:val="20"/>
              </w:rPr>
            </w:pPr>
            <w:r w:rsidRPr="006929E8">
              <w:rPr>
                <w:bCs/>
                <w:sz w:val="20"/>
              </w:rPr>
              <w:t>8805494051,64</w:t>
            </w:r>
          </w:p>
        </w:tc>
      </w:tr>
    </w:tbl>
    <w:p w:rsidR="007B47D2" w:rsidRDefault="007B47D2" w:rsidP="007B47D2">
      <w:pPr>
        <w:jc w:val="both"/>
      </w:pPr>
      <w:r>
        <w:lastRenderedPageBreak/>
        <w:t>Окончание таблицы А.1</w:t>
      </w:r>
    </w:p>
    <w:tbl>
      <w:tblPr>
        <w:tblStyle w:val="af3"/>
        <w:tblpPr w:leftFromText="180" w:rightFromText="180" w:vertAnchor="text" w:tblpY="1"/>
        <w:tblOverlap w:val="never"/>
        <w:tblW w:w="14574" w:type="dxa"/>
        <w:tblLook w:val="0000"/>
      </w:tblPr>
      <w:tblGrid>
        <w:gridCol w:w="1668"/>
        <w:gridCol w:w="6520"/>
        <w:gridCol w:w="3260"/>
        <w:gridCol w:w="3119"/>
        <w:gridCol w:w="7"/>
      </w:tblGrid>
      <w:tr w:rsidR="007B47D2" w:rsidTr="007B47D2">
        <w:trPr>
          <w:trHeight w:val="268"/>
        </w:trPr>
        <w:tc>
          <w:tcPr>
            <w:tcW w:w="1668" w:type="dxa"/>
          </w:tcPr>
          <w:p w:rsidR="007B47D2" w:rsidRDefault="007B47D2" w:rsidP="007B4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7B47D2" w:rsidRDefault="007B47D2" w:rsidP="007B4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B47D2" w:rsidRDefault="007B47D2" w:rsidP="007B4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26" w:type="dxa"/>
            <w:gridSpan w:val="2"/>
            <w:shd w:val="clear" w:color="auto" w:fill="auto"/>
          </w:tcPr>
          <w:p w:rsidR="007B47D2" w:rsidRDefault="007B47D2" w:rsidP="007B4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B47D2" w:rsidRPr="00F95C2D" w:rsidTr="007B47D2">
        <w:tblPrEx>
          <w:tblLook w:val="01E0"/>
        </w:tblPrEx>
        <w:trPr>
          <w:gridAfter w:val="1"/>
          <w:wAfter w:w="7" w:type="dxa"/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2010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Корреспондентские счета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10218792,46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11731141,56</w:t>
            </w:r>
          </w:p>
        </w:tc>
      </w:tr>
      <w:tr w:rsidR="007B47D2" w:rsidRPr="00F95C2D" w:rsidTr="007B47D2">
        <w:tblPrEx>
          <w:tblLook w:val="01E0"/>
        </w:tblPrEx>
        <w:trPr>
          <w:gridAfter w:val="1"/>
          <w:wAfter w:w="7" w:type="dxa"/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2020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Вклады до востребования других банков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</w:tr>
      <w:tr w:rsidR="007B47D2" w:rsidRPr="00F95C2D" w:rsidTr="007B47D2">
        <w:tblPrEx>
          <w:tblLook w:val="01E0"/>
        </w:tblPrEx>
        <w:trPr>
          <w:gridAfter w:val="1"/>
          <w:wAfter w:w="7" w:type="dxa"/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2030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Займы, полученные от Правительства  РК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5715503,22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23678977,32</w:t>
            </w:r>
          </w:p>
        </w:tc>
      </w:tr>
      <w:tr w:rsidR="007B47D2" w:rsidRPr="00F95C2D" w:rsidTr="007B47D2">
        <w:tblPrEx>
          <w:tblLook w:val="01E0"/>
        </w:tblPrEx>
        <w:trPr>
          <w:gridAfter w:val="1"/>
          <w:wAfter w:w="7" w:type="dxa"/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2040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Займы, полученные от международных фин. организаций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62980385,46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65804955,10</w:t>
            </w:r>
          </w:p>
        </w:tc>
      </w:tr>
      <w:tr w:rsidR="007B47D2" w:rsidRPr="00F95C2D" w:rsidTr="007B47D2">
        <w:tblPrEx>
          <w:tblLook w:val="01E0"/>
        </w:tblPrEx>
        <w:trPr>
          <w:gridAfter w:val="1"/>
          <w:wAfter w:w="7" w:type="dxa"/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2050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Займы, полученные от других банков и организаций, осуществляющих отдельные виды банковских операций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1324069832,92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1063696944,96</w:t>
            </w:r>
          </w:p>
        </w:tc>
      </w:tr>
      <w:tr w:rsidR="007B47D2" w:rsidRPr="00F95C2D" w:rsidTr="007B47D2">
        <w:tblPrEx>
          <w:tblLook w:val="01E0"/>
        </w:tblPrEx>
        <w:trPr>
          <w:gridAfter w:val="1"/>
          <w:wAfter w:w="7" w:type="dxa"/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2110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Займы овернайт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3182000,00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6106076,70</w:t>
            </w:r>
          </w:p>
        </w:tc>
      </w:tr>
      <w:tr w:rsidR="007B47D2" w:rsidRPr="00F95C2D" w:rsidTr="007B47D2">
        <w:tblPrEx>
          <w:tblLook w:val="01E0"/>
        </w:tblPrEx>
        <w:trPr>
          <w:gridAfter w:val="1"/>
          <w:wAfter w:w="7" w:type="dxa"/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2120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Срочные</w:t>
            </w:r>
            <w:r w:rsidRPr="00F95C2D">
              <w:rPr>
                <w:sz w:val="20"/>
              </w:rPr>
              <w:t xml:space="preserve"> вклады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226507721,10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224348984,22</w:t>
            </w:r>
          </w:p>
        </w:tc>
      </w:tr>
      <w:tr w:rsidR="007B47D2" w:rsidRPr="00F95C2D" w:rsidTr="007B47D2">
        <w:tblPrEx>
          <w:tblLook w:val="01E0"/>
        </w:tblPrEx>
        <w:trPr>
          <w:gridAfter w:val="1"/>
          <w:wAfter w:w="7" w:type="dxa"/>
          <w:trHeight w:val="239"/>
        </w:trPr>
        <w:tc>
          <w:tcPr>
            <w:tcW w:w="1668" w:type="dxa"/>
            <w:tcBorders>
              <w:bottom w:val="nil"/>
            </w:tcBorders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2150</w:t>
            </w:r>
          </w:p>
        </w:tc>
        <w:tc>
          <w:tcPr>
            <w:tcW w:w="6520" w:type="dxa"/>
            <w:tcBorders>
              <w:bottom w:val="nil"/>
            </w:tcBorders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Расчеты с филиалами</w:t>
            </w:r>
          </w:p>
        </w:tc>
        <w:tc>
          <w:tcPr>
            <w:tcW w:w="3260" w:type="dxa"/>
            <w:tcBorders>
              <w:bottom w:val="nil"/>
            </w:tcBorders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3119" w:type="dxa"/>
            <w:tcBorders>
              <w:bottom w:val="nil"/>
            </w:tcBorders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</w:tr>
      <w:tr w:rsidR="007B47D2" w:rsidRPr="00F95C2D" w:rsidTr="007B47D2">
        <w:tblPrEx>
          <w:tblLook w:val="01E0"/>
        </w:tblPrEx>
        <w:trPr>
          <w:gridAfter w:val="1"/>
          <w:wAfter w:w="7" w:type="dxa"/>
          <w:trHeight w:val="239"/>
        </w:trPr>
        <w:tc>
          <w:tcPr>
            <w:tcW w:w="1668" w:type="dxa"/>
            <w:tcBorders>
              <w:bottom w:val="single" w:sz="4" w:space="0" w:color="auto"/>
            </w:tcBorders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2200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Обязательства перед клиента</w:t>
            </w:r>
            <w:r w:rsidRPr="00F95C2D">
              <w:rPr>
                <w:sz w:val="20"/>
              </w:rPr>
              <w:t>ми</w:t>
            </w:r>
          </w:p>
        </w:tc>
        <w:tc>
          <w:tcPr>
            <w:tcW w:w="3260" w:type="dxa"/>
            <w:tcBorders>
              <w:bottom w:val="nil"/>
            </w:tcBorders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4760288635,20</w:t>
            </w:r>
          </w:p>
        </w:tc>
        <w:tc>
          <w:tcPr>
            <w:tcW w:w="3119" w:type="dxa"/>
            <w:tcBorders>
              <w:bottom w:val="nil"/>
            </w:tcBorders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5094321905,34</w:t>
            </w:r>
          </w:p>
        </w:tc>
      </w:tr>
      <w:tr w:rsidR="007B47D2" w:rsidRPr="00F95C2D" w:rsidTr="007B47D2">
        <w:tblPrEx>
          <w:tblLook w:val="01E0"/>
        </w:tblPrEx>
        <w:trPr>
          <w:gridAfter w:val="1"/>
          <w:wAfter w:w="7" w:type="dxa"/>
          <w:trHeight w:val="239"/>
        </w:trPr>
        <w:tc>
          <w:tcPr>
            <w:tcW w:w="1668" w:type="dxa"/>
            <w:tcBorders>
              <w:bottom w:val="nil"/>
              <w:right w:val="single" w:sz="4" w:space="0" w:color="auto"/>
            </w:tcBorders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2255</w:t>
            </w:r>
          </w:p>
        </w:tc>
        <w:tc>
          <w:tcPr>
            <w:tcW w:w="6520" w:type="dxa"/>
            <w:tcBorders>
              <w:bottom w:val="nil"/>
              <w:right w:val="single" w:sz="4" w:space="0" w:color="auto"/>
            </w:tcBorders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Операции "РЕПО" с ценными бумагами</w:t>
            </w:r>
          </w:p>
        </w:tc>
        <w:tc>
          <w:tcPr>
            <w:tcW w:w="3260" w:type="dxa"/>
            <w:tcBorders>
              <w:bottom w:val="nil"/>
              <w:right w:val="single" w:sz="4" w:space="0" w:color="auto"/>
            </w:tcBorders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181585673,30</w:t>
            </w:r>
          </w:p>
        </w:tc>
        <w:tc>
          <w:tcPr>
            <w:tcW w:w="3119" w:type="dxa"/>
            <w:tcBorders>
              <w:bottom w:val="nil"/>
              <w:right w:val="single" w:sz="4" w:space="0" w:color="auto"/>
            </w:tcBorders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199097105,08</w:t>
            </w:r>
          </w:p>
        </w:tc>
      </w:tr>
      <w:tr w:rsidR="007B47D2" w:rsidRPr="00F95C2D" w:rsidTr="007B47D2">
        <w:tblPrEx>
          <w:tblLook w:val="01E0"/>
        </w:tblPrEx>
        <w:trPr>
          <w:gridAfter w:val="1"/>
          <w:wAfter w:w="7" w:type="dxa"/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2300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Выпущенные в обращение ценные бумаги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340352614,10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270542629,52</w:t>
            </w:r>
          </w:p>
        </w:tc>
      </w:tr>
      <w:tr w:rsidR="007B47D2" w:rsidRPr="00F95C2D" w:rsidTr="007B47D2">
        <w:tblPrEx>
          <w:tblLook w:val="01E0"/>
        </w:tblPrEx>
        <w:trPr>
          <w:gridAfter w:val="1"/>
          <w:wAfter w:w="7" w:type="dxa"/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2400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Субординированные долги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341067707,92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416354382,18</w:t>
            </w:r>
          </w:p>
        </w:tc>
      </w:tr>
      <w:tr w:rsidR="007B47D2" w:rsidRPr="00F95C2D" w:rsidTr="007B47D2">
        <w:tblPrEx>
          <w:tblLook w:val="01E0"/>
        </w:tblPrEx>
        <w:trPr>
          <w:gridAfter w:val="1"/>
          <w:wAfter w:w="7" w:type="dxa"/>
          <w:trHeight w:val="239"/>
        </w:trPr>
        <w:tc>
          <w:tcPr>
            <w:tcW w:w="1668" w:type="dxa"/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2550</w:t>
            </w:r>
          </w:p>
        </w:tc>
        <w:tc>
          <w:tcPr>
            <w:tcW w:w="6520" w:type="dxa"/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Расчеты по платежам</w:t>
            </w:r>
          </w:p>
        </w:tc>
        <w:tc>
          <w:tcPr>
            <w:tcW w:w="3260" w:type="dxa"/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189529,54</w:t>
            </w:r>
          </w:p>
        </w:tc>
        <w:tc>
          <w:tcPr>
            <w:tcW w:w="3119" w:type="dxa"/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46890,84</w:t>
            </w:r>
          </w:p>
        </w:tc>
      </w:tr>
      <w:tr w:rsidR="007B47D2" w:rsidRPr="00F95C2D" w:rsidTr="007B47D2">
        <w:tblPrEx>
          <w:tblLook w:val="01E0"/>
        </w:tblPrEx>
        <w:trPr>
          <w:gridAfter w:val="1"/>
          <w:wAfter w:w="7" w:type="dxa"/>
          <w:trHeight w:val="239"/>
        </w:trPr>
        <w:tc>
          <w:tcPr>
            <w:tcW w:w="1668" w:type="dxa"/>
            <w:tcBorders>
              <w:bottom w:val="nil"/>
            </w:tcBorders>
          </w:tcPr>
          <w:p w:rsidR="007B47D2" w:rsidRPr="00F95C2D" w:rsidRDefault="007B47D2" w:rsidP="007B47D2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2700</w:t>
            </w:r>
          </w:p>
        </w:tc>
        <w:tc>
          <w:tcPr>
            <w:tcW w:w="6520" w:type="dxa"/>
            <w:tcBorders>
              <w:bottom w:val="nil"/>
            </w:tcBorders>
          </w:tcPr>
          <w:p w:rsidR="007B47D2" w:rsidRPr="00F95C2D" w:rsidRDefault="007B47D2" w:rsidP="007B47D2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Начисленные расходы, связанные с выплатой  %</w:t>
            </w:r>
          </w:p>
        </w:tc>
        <w:tc>
          <w:tcPr>
            <w:tcW w:w="3260" w:type="dxa"/>
            <w:tcBorders>
              <w:bottom w:val="nil"/>
            </w:tcBorders>
          </w:tcPr>
          <w:p w:rsidR="007B47D2" w:rsidRPr="006929E8" w:rsidRDefault="007B47D2" w:rsidP="007B47D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125072456,42</w:t>
            </w:r>
          </w:p>
        </w:tc>
        <w:tc>
          <w:tcPr>
            <w:tcW w:w="3119" w:type="dxa"/>
            <w:tcBorders>
              <w:bottom w:val="nil"/>
            </w:tcBorders>
          </w:tcPr>
          <w:p w:rsidR="007B47D2" w:rsidRPr="006929E8" w:rsidRDefault="007B47D2" w:rsidP="007B47D2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121592712,24</w:t>
            </w:r>
          </w:p>
        </w:tc>
      </w:tr>
    </w:tbl>
    <w:tbl>
      <w:tblPr>
        <w:tblStyle w:val="af3"/>
        <w:tblW w:w="14567" w:type="dxa"/>
        <w:tblLayout w:type="fixed"/>
        <w:tblLook w:val="01E0"/>
      </w:tblPr>
      <w:tblGrid>
        <w:gridCol w:w="853"/>
        <w:gridCol w:w="815"/>
        <w:gridCol w:w="6520"/>
        <w:gridCol w:w="3260"/>
        <w:gridCol w:w="3119"/>
      </w:tblGrid>
      <w:tr w:rsidR="007B47D2" w:rsidRPr="00F95C2D" w:rsidTr="007B47D2">
        <w:trPr>
          <w:trHeight w:val="240"/>
        </w:trPr>
        <w:tc>
          <w:tcPr>
            <w:tcW w:w="1668" w:type="dxa"/>
            <w:gridSpan w:val="2"/>
          </w:tcPr>
          <w:p w:rsidR="007B47D2" w:rsidRPr="00F95C2D" w:rsidRDefault="007B47D2" w:rsidP="00BA0EF7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2770</w:t>
            </w:r>
          </w:p>
        </w:tc>
        <w:tc>
          <w:tcPr>
            <w:tcW w:w="6520" w:type="dxa"/>
          </w:tcPr>
          <w:p w:rsidR="007B47D2" w:rsidRPr="00F95C2D" w:rsidRDefault="007B47D2" w:rsidP="00BA0EF7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Начисленные расходы по административно-хозяйственной деятельности</w:t>
            </w:r>
          </w:p>
        </w:tc>
        <w:tc>
          <w:tcPr>
            <w:tcW w:w="3260" w:type="dxa"/>
          </w:tcPr>
          <w:p w:rsidR="007B47D2" w:rsidRPr="006929E8" w:rsidRDefault="007B47D2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1495844,14</w:t>
            </w:r>
          </w:p>
        </w:tc>
        <w:tc>
          <w:tcPr>
            <w:tcW w:w="3119" w:type="dxa"/>
          </w:tcPr>
          <w:p w:rsidR="007B47D2" w:rsidRPr="006929E8" w:rsidRDefault="007B47D2" w:rsidP="00BA0EF7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1837832,92</w:t>
            </w:r>
          </w:p>
        </w:tc>
      </w:tr>
      <w:tr w:rsidR="007B47D2" w:rsidRPr="00F95C2D" w:rsidTr="007B47D2">
        <w:trPr>
          <w:trHeight w:val="240"/>
        </w:trPr>
        <w:tc>
          <w:tcPr>
            <w:tcW w:w="1668" w:type="dxa"/>
            <w:gridSpan w:val="2"/>
          </w:tcPr>
          <w:p w:rsidR="007B47D2" w:rsidRPr="00F95C2D" w:rsidRDefault="007B47D2" w:rsidP="00BA0EF7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2790</w:t>
            </w:r>
          </w:p>
        </w:tc>
        <w:tc>
          <w:tcPr>
            <w:tcW w:w="6520" w:type="dxa"/>
          </w:tcPr>
          <w:p w:rsidR="007B47D2" w:rsidRPr="00F95C2D" w:rsidRDefault="007B47D2" w:rsidP="00BA0EF7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Предоплата вознаграждения и доходов</w:t>
            </w:r>
          </w:p>
        </w:tc>
        <w:tc>
          <w:tcPr>
            <w:tcW w:w="3260" w:type="dxa"/>
          </w:tcPr>
          <w:p w:rsidR="007B47D2" w:rsidRPr="006929E8" w:rsidRDefault="007B47D2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2957900,62</w:t>
            </w:r>
          </w:p>
        </w:tc>
        <w:tc>
          <w:tcPr>
            <w:tcW w:w="3119" w:type="dxa"/>
          </w:tcPr>
          <w:p w:rsidR="007B47D2" w:rsidRPr="006929E8" w:rsidRDefault="007B47D2" w:rsidP="00BA0EF7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5540114,34</w:t>
            </w:r>
          </w:p>
        </w:tc>
      </w:tr>
      <w:tr w:rsidR="007B47D2" w:rsidRPr="00F95C2D" w:rsidTr="007B47D2">
        <w:trPr>
          <w:trHeight w:val="240"/>
        </w:trPr>
        <w:tc>
          <w:tcPr>
            <w:tcW w:w="1668" w:type="dxa"/>
            <w:gridSpan w:val="2"/>
          </w:tcPr>
          <w:p w:rsidR="007B47D2" w:rsidRPr="00F95C2D" w:rsidRDefault="007B47D2" w:rsidP="00BA0EF7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2810</w:t>
            </w:r>
          </w:p>
        </w:tc>
        <w:tc>
          <w:tcPr>
            <w:tcW w:w="6520" w:type="dxa"/>
          </w:tcPr>
          <w:p w:rsidR="007B47D2" w:rsidRPr="00F95C2D" w:rsidRDefault="007B47D2" w:rsidP="00BA0EF7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Начисленные комиссионные расходы</w:t>
            </w:r>
          </w:p>
        </w:tc>
        <w:tc>
          <w:tcPr>
            <w:tcW w:w="3260" w:type="dxa"/>
          </w:tcPr>
          <w:p w:rsidR="007B47D2" w:rsidRPr="006929E8" w:rsidRDefault="007B47D2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469934,04</w:t>
            </w:r>
          </w:p>
        </w:tc>
        <w:tc>
          <w:tcPr>
            <w:tcW w:w="3119" w:type="dxa"/>
          </w:tcPr>
          <w:p w:rsidR="007B47D2" w:rsidRPr="006929E8" w:rsidRDefault="007B47D2" w:rsidP="00BA0EF7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341974,72</w:t>
            </w:r>
          </w:p>
        </w:tc>
      </w:tr>
      <w:tr w:rsidR="007B47D2" w:rsidRPr="00F95C2D" w:rsidTr="007B47D2">
        <w:trPr>
          <w:trHeight w:val="240"/>
        </w:trPr>
        <w:tc>
          <w:tcPr>
            <w:tcW w:w="1668" w:type="dxa"/>
            <w:gridSpan w:val="2"/>
          </w:tcPr>
          <w:p w:rsidR="007B47D2" w:rsidRPr="00F95C2D" w:rsidRDefault="007B47D2" w:rsidP="00BA0EF7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2830</w:t>
            </w:r>
          </w:p>
        </w:tc>
        <w:tc>
          <w:tcPr>
            <w:tcW w:w="6520" w:type="dxa"/>
          </w:tcPr>
          <w:p w:rsidR="007B47D2" w:rsidRPr="00F95C2D" w:rsidRDefault="007B47D2" w:rsidP="00BA0EF7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Просроченные комиссионные расходы</w:t>
            </w:r>
          </w:p>
        </w:tc>
        <w:tc>
          <w:tcPr>
            <w:tcW w:w="3260" w:type="dxa"/>
          </w:tcPr>
          <w:p w:rsidR="007B47D2" w:rsidRPr="006929E8" w:rsidRDefault="007B47D2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3119" w:type="dxa"/>
          </w:tcPr>
          <w:p w:rsidR="007B47D2" w:rsidRPr="006929E8" w:rsidRDefault="007B47D2" w:rsidP="00BA0EF7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</w:tr>
      <w:tr w:rsidR="007B47D2" w:rsidRPr="00F95C2D" w:rsidTr="007B47D2">
        <w:trPr>
          <w:trHeight w:val="240"/>
        </w:trPr>
        <w:tc>
          <w:tcPr>
            <w:tcW w:w="1668" w:type="dxa"/>
            <w:gridSpan w:val="2"/>
          </w:tcPr>
          <w:p w:rsidR="007B47D2" w:rsidRPr="00F95C2D" w:rsidRDefault="007B47D2" w:rsidP="00BA0EF7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2850</w:t>
            </w:r>
          </w:p>
        </w:tc>
        <w:tc>
          <w:tcPr>
            <w:tcW w:w="6520" w:type="dxa"/>
          </w:tcPr>
          <w:p w:rsidR="007B47D2" w:rsidRPr="00F95C2D" w:rsidRDefault="007B47D2" w:rsidP="00BA0EF7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Прочие кредиторы</w:t>
            </w:r>
          </w:p>
        </w:tc>
        <w:tc>
          <w:tcPr>
            <w:tcW w:w="3260" w:type="dxa"/>
          </w:tcPr>
          <w:p w:rsidR="007B47D2" w:rsidRPr="006929E8" w:rsidRDefault="007B47D2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180235250,26</w:t>
            </w:r>
          </w:p>
        </w:tc>
        <w:tc>
          <w:tcPr>
            <w:tcW w:w="3119" w:type="dxa"/>
          </w:tcPr>
          <w:p w:rsidR="007B47D2" w:rsidRPr="006929E8" w:rsidRDefault="007B47D2" w:rsidP="00BA0EF7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114671166,64</w:t>
            </w:r>
          </w:p>
        </w:tc>
      </w:tr>
      <w:tr w:rsidR="007B47D2" w:rsidRPr="00F95C2D" w:rsidTr="007B47D2">
        <w:trPr>
          <w:trHeight w:val="240"/>
        </w:trPr>
        <w:tc>
          <w:tcPr>
            <w:tcW w:w="1668" w:type="dxa"/>
            <w:gridSpan w:val="2"/>
          </w:tcPr>
          <w:p w:rsidR="007B47D2" w:rsidRPr="00F95C2D" w:rsidRDefault="007B47D2" w:rsidP="00BA0EF7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2880</w:t>
            </w:r>
          </w:p>
        </w:tc>
        <w:tc>
          <w:tcPr>
            <w:tcW w:w="6520" w:type="dxa"/>
          </w:tcPr>
          <w:p w:rsidR="007B47D2" w:rsidRPr="00F95C2D" w:rsidRDefault="007B47D2" w:rsidP="00BA0EF7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Обязательства по секьюритизируемым активам</w:t>
            </w:r>
          </w:p>
        </w:tc>
        <w:tc>
          <w:tcPr>
            <w:tcW w:w="3260" w:type="dxa"/>
          </w:tcPr>
          <w:p w:rsidR="007B47D2" w:rsidRPr="006929E8" w:rsidRDefault="007B47D2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3119" w:type="dxa"/>
          </w:tcPr>
          <w:p w:rsidR="007B47D2" w:rsidRPr="006929E8" w:rsidRDefault="007B47D2" w:rsidP="00BA0EF7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0,00</w:t>
            </w:r>
          </w:p>
        </w:tc>
      </w:tr>
      <w:tr w:rsidR="007B47D2" w:rsidRPr="00F95C2D" w:rsidTr="007B47D2">
        <w:trPr>
          <w:trHeight w:val="240"/>
        </w:trPr>
        <w:tc>
          <w:tcPr>
            <w:tcW w:w="1668" w:type="dxa"/>
            <w:gridSpan w:val="2"/>
          </w:tcPr>
          <w:p w:rsidR="007B47D2" w:rsidRPr="00F95C2D" w:rsidRDefault="007B47D2" w:rsidP="00BA0EF7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2890</w:t>
            </w:r>
          </w:p>
        </w:tc>
        <w:tc>
          <w:tcPr>
            <w:tcW w:w="6520" w:type="dxa"/>
          </w:tcPr>
          <w:p w:rsidR="007B47D2" w:rsidRPr="00F95C2D" w:rsidRDefault="007B47D2" w:rsidP="00BA0EF7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Обязательства по операциям с производными</w:t>
            </w:r>
            <w:r w:rsidRPr="00F95C2D">
              <w:rPr>
                <w:sz w:val="20"/>
              </w:rPr>
              <w:t xml:space="preserve"> финансовыми инструментам</w:t>
            </w:r>
            <w:r>
              <w:rPr>
                <w:sz w:val="20"/>
              </w:rPr>
              <w:t>и</w:t>
            </w:r>
          </w:p>
        </w:tc>
        <w:tc>
          <w:tcPr>
            <w:tcW w:w="3260" w:type="dxa"/>
          </w:tcPr>
          <w:p w:rsidR="007B47D2" w:rsidRPr="006929E8" w:rsidRDefault="007B47D2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23545132,78</w:t>
            </w:r>
          </w:p>
        </w:tc>
        <w:tc>
          <w:tcPr>
            <w:tcW w:w="3119" w:type="dxa"/>
          </w:tcPr>
          <w:p w:rsidR="007B47D2" w:rsidRPr="006929E8" w:rsidRDefault="007B47D2" w:rsidP="00BA0EF7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106599313,24</w:t>
            </w:r>
          </w:p>
        </w:tc>
      </w:tr>
      <w:tr w:rsidR="007B47D2" w:rsidRPr="00F95C2D" w:rsidTr="007B47D2">
        <w:trPr>
          <w:trHeight w:val="240"/>
        </w:trPr>
        <w:tc>
          <w:tcPr>
            <w:tcW w:w="1668" w:type="dxa"/>
            <w:gridSpan w:val="2"/>
          </w:tcPr>
          <w:p w:rsidR="007B47D2" w:rsidRPr="00F95C2D" w:rsidRDefault="007B47D2" w:rsidP="00BA0EF7">
            <w:pPr>
              <w:jc w:val="center"/>
              <w:rPr>
                <w:sz w:val="20"/>
              </w:rPr>
            </w:pPr>
          </w:p>
        </w:tc>
        <w:tc>
          <w:tcPr>
            <w:tcW w:w="6520" w:type="dxa"/>
          </w:tcPr>
          <w:p w:rsidR="007B47D2" w:rsidRPr="00F95C2D" w:rsidRDefault="007B47D2" w:rsidP="00BA0EF7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Итого обязательств</w:t>
            </w:r>
          </w:p>
        </w:tc>
        <w:tc>
          <w:tcPr>
            <w:tcW w:w="3260" w:type="dxa"/>
          </w:tcPr>
          <w:p w:rsidR="007B47D2" w:rsidRPr="006929E8" w:rsidRDefault="007B47D2" w:rsidP="00BA0EF7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6929E8">
              <w:rPr>
                <w:rFonts w:ascii="Times New Roman CYR" w:hAnsi="Times New Roman CYR" w:cs="Times New Roman CYR"/>
                <w:bCs/>
                <w:sz w:val="20"/>
              </w:rPr>
              <w:t>7589934913,48</w:t>
            </w:r>
          </w:p>
        </w:tc>
        <w:tc>
          <w:tcPr>
            <w:tcW w:w="3119" w:type="dxa"/>
          </w:tcPr>
          <w:p w:rsidR="007B47D2" w:rsidRPr="006929E8" w:rsidRDefault="007B47D2" w:rsidP="00BA0EF7">
            <w:pPr>
              <w:jc w:val="center"/>
              <w:rPr>
                <w:bCs/>
                <w:sz w:val="20"/>
              </w:rPr>
            </w:pPr>
            <w:r w:rsidRPr="006929E8">
              <w:rPr>
                <w:bCs/>
                <w:sz w:val="20"/>
              </w:rPr>
              <w:t>7726313106,92</w:t>
            </w:r>
          </w:p>
        </w:tc>
      </w:tr>
      <w:tr w:rsidR="007B47D2" w:rsidRPr="00F95C2D" w:rsidTr="007B47D2">
        <w:trPr>
          <w:trHeight w:val="240"/>
        </w:trPr>
        <w:tc>
          <w:tcPr>
            <w:tcW w:w="1668" w:type="dxa"/>
            <w:gridSpan w:val="2"/>
          </w:tcPr>
          <w:p w:rsidR="007B47D2" w:rsidRPr="00F95C2D" w:rsidRDefault="007B47D2" w:rsidP="00BA0EF7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3000</w:t>
            </w:r>
          </w:p>
        </w:tc>
        <w:tc>
          <w:tcPr>
            <w:tcW w:w="6520" w:type="dxa"/>
          </w:tcPr>
          <w:p w:rsidR="007B47D2" w:rsidRPr="00F95C2D" w:rsidRDefault="007B47D2" w:rsidP="00BA0EF7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Уставный капитал</w:t>
            </w:r>
          </w:p>
        </w:tc>
        <w:tc>
          <w:tcPr>
            <w:tcW w:w="3260" w:type="dxa"/>
          </w:tcPr>
          <w:p w:rsidR="007B47D2" w:rsidRPr="006929E8" w:rsidRDefault="007B47D2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695754967,84</w:t>
            </w:r>
          </w:p>
        </w:tc>
        <w:tc>
          <w:tcPr>
            <w:tcW w:w="3119" w:type="dxa"/>
          </w:tcPr>
          <w:p w:rsidR="007B47D2" w:rsidRPr="006929E8" w:rsidRDefault="007B47D2" w:rsidP="00BA0EF7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753086488,56</w:t>
            </w:r>
          </w:p>
        </w:tc>
      </w:tr>
      <w:tr w:rsidR="007B47D2" w:rsidRPr="00F95C2D" w:rsidTr="007B47D2">
        <w:trPr>
          <w:trHeight w:val="240"/>
        </w:trPr>
        <w:tc>
          <w:tcPr>
            <w:tcW w:w="1668" w:type="dxa"/>
            <w:gridSpan w:val="2"/>
          </w:tcPr>
          <w:p w:rsidR="007B47D2" w:rsidRPr="00F95C2D" w:rsidRDefault="007B47D2" w:rsidP="00BA0EF7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3100</w:t>
            </w:r>
          </w:p>
        </w:tc>
        <w:tc>
          <w:tcPr>
            <w:tcW w:w="6520" w:type="dxa"/>
          </w:tcPr>
          <w:p w:rsidR="007B47D2" w:rsidRPr="00F95C2D" w:rsidRDefault="007B47D2" w:rsidP="00BA0EF7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Дополнительный капитал</w:t>
            </w:r>
          </w:p>
        </w:tc>
        <w:tc>
          <w:tcPr>
            <w:tcW w:w="3260" w:type="dxa"/>
          </w:tcPr>
          <w:p w:rsidR="007B47D2" w:rsidRPr="006929E8" w:rsidRDefault="007B47D2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2778500,20</w:t>
            </w:r>
          </w:p>
        </w:tc>
        <w:tc>
          <w:tcPr>
            <w:tcW w:w="3119" w:type="dxa"/>
          </w:tcPr>
          <w:p w:rsidR="007B47D2" w:rsidRPr="006929E8" w:rsidRDefault="007B47D2" w:rsidP="00BA0EF7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3634632,84</w:t>
            </w:r>
          </w:p>
        </w:tc>
      </w:tr>
      <w:tr w:rsidR="007B47D2" w:rsidRPr="00F95C2D" w:rsidTr="007B47D2">
        <w:trPr>
          <w:trHeight w:val="240"/>
        </w:trPr>
        <w:tc>
          <w:tcPr>
            <w:tcW w:w="1668" w:type="dxa"/>
            <w:gridSpan w:val="2"/>
          </w:tcPr>
          <w:p w:rsidR="007B47D2" w:rsidRPr="00F95C2D" w:rsidRDefault="007B47D2" w:rsidP="00BA0EF7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3200</w:t>
            </w:r>
          </w:p>
        </w:tc>
        <w:tc>
          <w:tcPr>
            <w:tcW w:w="6520" w:type="dxa"/>
          </w:tcPr>
          <w:p w:rsidR="007B47D2" w:rsidRPr="00F95C2D" w:rsidRDefault="007B47D2" w:rsidP="00BA0EF7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Резервы (провизии) на общебанковские риски</w:t>
            </w:r>
          </w:p>
        </w:tc>
        <w:tc>
          <w:tcPr>
            <w:tcW w:w="3260" w:type="dxa"/>
          </w:tcPr>
          <w:p w:rsidR="007B47D2" w:rsidRPr="006929E8" w:rsidRDefault="007B47D2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218511,64</w:t>
            </w:r>
          </w:p>
        </w:tc>
        <w:tc>
          <w:tcPr>
            <w:tcW w:w="3119" w:type="dxa"/>
          </w:tcPr>
          <w:p w:rsidR="007B47D2" w:rsidRPr="006929E8" w:rsidRDefault="007B47D2" w:rsidP="00BA0EF7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217164,84</w:t>
            </w:r>
          </w:p>
        </w:tc>
      </w:tr>
      <w:tr w:rsidR="007B47D2" w:rsidRPr="00F95C2D" w:rsidTr="007B47D2">
        <w:trPr>
          <w:trHeight w:val="240"/>
        </w:trPr>
        <w:tc>
          <w:tcPr>
            <w:tcW w:w="1668" w:type="dxa"/>
            <w:gridSpan w:val="2"/>
            <w:tcBorders>
              <w:bottom w:val="nil"/>
            </w:tcBorders>
          </w:tcPr>
          <w:p w:rsidR="007B47D2" w:rsidRPr="00F95C2D" w:rsidRDefault="007B47D2" w:rsidP="00BA0EF7">
            <w:pPr>
              <w:jc w:val="center"/>
              <w:rPr>
                <w:sz w:val="20"/>
              </w:rPr>
            </w:pPr>
            <w:r w:rsidRPr="00F95C2D">
              <w:rPr>
                <w:sz w:val="20"/>
              </w:rPr>
              <w:t>3500</w:t>
            </w:r>
          </w:p>
        </w:tc>
        <w:tc>
          <w:tcPr>
            <w:tcW w:w="6520" w:type="dxa"/>
            <w:tcBorders>
              <w:bottom w:val="nil"/>
            </w:tcBorders>
          </w:tcPr>
          <w:p w:rsidR="007B47D2" w:rsidRPr="00F95C2D" w:rsidRDefault="007B47D2" w:rsidP="00BA0EF7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Резервный капитал и резервы переоценки</w:t>
            </w:r>
          </w:p>
        </w:tc>
        <w:tc>
          <w:tcPr>
            <w:tcW w:w="3260" w:type="dxa"/>
            <w:tcBorders>
              <w:bottom w:val="nil"/>
            </w:tcBorders>
          </w:tcPr>
          <w:p w:rsidR="007B47D2" w:rsidRPr="006929E8" w:rsidRDefault="007B47D2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357039016,18</w:t>
            </w:r>
          </w:p>
        </w:tc>
        <w:tc>
          <w:tcPr>
            <w:tcW w:w="3119" w:type="dxa"/>
            <w:tcBorders>
              <w:bottom w:val="nil"/>
            </w:tcBorders>
          </w:tcPr>
          <w:p w:rsidR="007B47D2" w:rsidRPr="006929E8" w:rsidRDefault="007B47D2" w:rsidP="00BA0EF7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322242658,48</w:t>
            </w:r>
          </w:p>
        </w:tc>
      </w:tr>
      <w:tr w:rsidR="007B47D2" w:rsidRPr="00F95C2D" w:rsidTr="007B47D2">
        <w:trPr>
          <w:trHeight w:val="229"/>
        </w:trPr>
        <w:tc>
          <w:tcPr>
            <w:tcW w:w="8188" w:type="dxa"/>
            <w:gridSpan w:val="3"/>
            <w:tcBorders>
              <w:bottom w:val="nil"/>
            </w:tcBorders>
          </w:tcPr>
          <w:p w:rsidR="007B47D2" w:rsidRPr="00F95C2D" w:rsidRDefault="007B47D2" w:rsidP="00BA0EF7">
            <w:pPr>
              <w:jc w:val="both"/>
              <w:rPr>
                <w:sz w:val="20"/>
                <w:lang w:val="en-US"/>
              </w:rPr>
            </w:pPr>
            <w:r w:rsidRPr="00F95C2D">
              <w:rPr>
                <w:sz w:val="20"/>
              </w:rPr>
              <w:t>В том числе</w:t>
            </w:r>
            <w:r w:rsidRPr="00F95C2D">
              <w:rPr>
                <w:sz w:val="20"/>
                <w:lang w:val="en-US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7B47D2" w:rsidRPr="006929E8" w:rsidRDefault="007B47D2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929E8">
              <w:rPr>
                <w:rFonts w:ascii="Times New Roman CYR" w:hAnsi="Times New Roman CYR" w:cs="Times New Roman CYR"/>
                <w:sz w:val="20"/>
              </w:rPr>
              <w:t>163942222,56</w:t>
            </w:r>
          </w:p>
        </w:tc>
        <w:tc>
          <w:tcPr>
            <w:tcW w:w="3119" w:type="dxa"/>
            <w:shd w:val="clear" w:color="auto" w:fill="auto"/>
          </w:tcPr>
          <w:p w:rsidR="007B47D2" w:rsidRPr="006929E8" w:rsidRDefault="007B47D2" w:rsidP="00BA0EF7">
            <w:pPr>
              <w:jc w:val="center"/>
              <w:rPr>
                <w:sz w:val="20"/>
              </w:rPr>
            </w:pPr>
            <w:r w:rsidRPr="006929E8">
              <w:rPr>
                <w:sz w:val="20"/>
              </w:rPr>
              <w:t>11339691,92</w:t>
            </w:r>
          </w:p>
        </w:tc>
      </w:tr>
      <w:tr w:rsidR="007B47D2" w:rsidRPr="00F95C2D" w:rsidTr="007B47D2">
        <w:trPr>
          <w:trHeight w:val="229"/>
        </w:trPr>
        <w:tc>
          <w:tcPr>
            <w:tcW w:w="853" w:type="dxa"/>
            <w:tcBorders>
              <w:bottom w:val="nil"/>
            </w:tcBorders>
          </w:tcPr>
          <w:p w:rsidR="007B47D2" w:rsidRPr="00F95C2D" w:rsidRDefault="007B47D2" w:rsidP="00BA0EF7">
            <w:pPr>
              <w:jc w:val="center"/>
              <w:rPr>
                <w:sz w:val="20"/>
              </w:rPr>
            </w:pPr>
          </w:p>
        </w:tc>
        <w:tc>
          <w:tcPr>
            <w:tcW w:w="7335" w:type="dxa"/>
            <w:gridSpan w:val="2"/>
            <w:tcBorders>
              <w:bottom w:val="nil"/>
            </w:tcBorders>
            <w:shd w:val="clear" w:color="auto" w:fill="auto"/>
          </w:tcPr>
          <w:p w:rsidR="007B47D2" w:rsidRPr="00F95C2D" w:rsidRDefault="007B47D2" w:rsidP="00BA0EF7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Итого собственного капитала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7B47D2" w:rsidRPr="006929E8" w:rsidRDefault="007B47D2" w:rsidP="00BA0EF7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6929E8">
              <w:rPr>
                <w:rFonts w:ascii="Times New Roman CYR" w:hAnsi="Times New Roman CYR" w:cs="Times New Roman CYR"/>
                <w:bCs/>
                <w:sz w:val="20"/>
              </w:rPr>
              <w:t>1055790995,86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7B47D2" w:rsidRPr="006929E8" w:rsidRDefault="007B47D2" w:rsidP="00BA0EF7">
            <w:pPr>
              <w:jc w:val="center"/>
              <w:rPr>
                <w:bCs/>
                <w:sz w:val="20"/>
              </w:rPr>
            </w:pPr>
            <w:r w:rsidRPr="006929E8">
              <w:rPr>
                <w:bCs/>
                <w:sz w:val="20"/>
              </w:rPr>
              <w:t>1079180944,72</w:t>
            </w:r>
          </w:p>
        </w:tc>
      </w:tr>
      <w:tr w:rsidR="007B47D2" w:rsidRPr="00F95C2D" w:rsidTr="007B47D2">
        <w:trPr>
          <w:trHeight w:val="240"/>
        </w:trPr>
        <w:tc>
          <w:tcPr>
            <w:tcW w:w="853" w:type="dxa"/>
          </w:tcPr>
          <w:p w:rsidR="007B47D2" w:rsidRPr="00F95C2D" w:rsidRDefault="007B47D2" w:rsidP="00BA0EF7">
            <w:pPr>
              <w:jc w:val="center"/>
              <w:rPr>
                <w:sz w:val="20"/>
              </w:rPr>
            </w:pPr>
          </w:p>
        </w:tc>
        <w:tc>
          <w:tcPr>
            <w:tcW w:w="7335" w:type="dxa"/>
            <w:gridSpan w:val="2"/>
          </w:tcPr>
          <w:p w:rsidR="007B47D2" w:rsidRPr="00F95C2D" w:rsidRDefault="007B47D2" w:rsidP="00BA0EF7">
            <w:pPr>
              <w:jc w:val="both"/>
              <w:rPr>
                <w:sz w:val="20"/>
              </w:rPr>
            </w:pPr>
            <w:r w:rsidRPr="00F95C2D">
              <w:rPr>
                <w:sz w:val="20"/>
              </w:rPr>
              <w:t>Итого пассивов (обязательств и собственного капитала)</w:t>
            </w:r>
          </w:p>
        </w:tc>
        <w:tc>
          <w:tcPr>
            <w:tcW w:w="3260" w:type="dxa"/>
          </w:tcPr>
          <w:p w:rsidR="007B47D2" w:rsidRPr="006929E8" w:rsidRDefault="007B47D2" w:rsidP="00BA0EF7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6929E8">
              <w:rPr>
                <w:rFonts w:ascii="Times New Roman CYR" w:hAnsi="Times New Roman CYR" w:cs="Times New Roman CYR"/>
                <w:bCs/>
                <w:sz w:val="20"/>
              </w:rPr>
              <w:t>8645725909,34</w:t>
            </w:r>
          </w:p>
        </w:tc>
        <w:tc>
          <w:tcPr>
            <w:tcW w:w="3119" w:type="dxa"/>
          </w:tcPr>
          <w:p w:rsidR="007B47D2" w:rsidRPr="006929E8" w:rsidRDefault="007B47D2" w:rsidP="00BA0EF7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6929E8">
              <w:rPr>
                <w:rFonts w:ascii="Times New Roman CYR" w:hAnsi="Times New Roman CYR" w:cs="Times New Roman CYR"/>
                <w:bCs/>
                <w:sz w:val="20"/>
              </w:rPr>
              <w:t>8805494051,64</w:t>
            </w:r>
          </w:p>
        </w:tc>
      </w:tr>
    </w:tbl>
    <w:p w:rsidR="007B47D2" w:rsidRPr="005A4DCF" w:rsidRDefault="007B47D2" w:rsidP="007B47D2">
      <w:pPr>
        <w:rPr>
          <w:szCs w:val="28"/>
        </w:rPr>
      </w:pPr>
    </w:p>
    <w:tbl>
      <w:tblPr>
        <w:tblW w:w="14411" w:type="dxa"/>
        <w:tblInd w:w="250" w:type="dxa"/>
        <w:tblLayout w:type="fixed"/>
        <w:tblLook w:val="04A0"/>
      </w:tblPr>
      <w:tblGrid>
        <w:gridCol w:w="850"/>
        <w:gridCol w:w="9638"/>
        <w:gridCol w:w="1842"/>
        <w:gridCol w:w="1845"/>
        <w:gridCol w:w="236"/>
      </w:tblGrid>
      <w:tr w:rsidR="00D34A68" w:rsidRPr="00D34A68" w:rsidTr="00D34A68">
        <w:trPr>
          <w:gridAfter w:val="1"/>
          <w:wAfter w:w="236" w:type="dxa"/>
          <w:trHeight w:val="300"/>
        </w:trPr>
        <w:tc>
          <w:tcPr>
            <w:tcW w:w="14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68" w:rsidRPr="00D34A68" w:rsidRDefault="00D34A68" w:rsidP="00BA0EF7">
            <w:pPr>
              <w:rPr>
                <w:color w:val="000000"/>
                <w:szCs w:val="28"/>
              </w:rPr>
            </w:pPr>
            <w:r w:rsidRPr="00D34A68">
              <w:rPr>
                <w:szCs w:val="28"/>
              </w:rPr>
              <w:lastRenderedPageBreak/>
              <w:t>Таблица А.2 - Сводный отчет о доходах и расходах</w:t>
            </w:r>
            <w:r>
              <w:rPr>
                <w:szCs w:val="28"/>
              </w:rPr>
              <w:t xml:space="preserve">                                                                                          В тыс. тенге</w:t>
            </w:r>
          </w:p>
        </w:tc>
      </w:tr>
      <w:tr w:rsidR="00D34A68" w:rsidRPr="00D34A68" w:rsidTr="00D34A68">
        <w:trPr>
          <w:gridAfter w:val="1"/>
          <w:wAfter w:w="236" w:type="dxa"/>
          <w:trHeight w:val="23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A68" w:rsidRPr="00D34A68" w:rsidRDefault="00D34A68" w:rsidP="00BA0EF7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№</w:t>
            </w:r>
          </w:p>
        </w:tc>
        <w:tc>
          <w:tcPr>
            <w:tcW w:w="9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A68" w:rsidRPr="00D34A68" w:rsidRDefault="00D34A68" w:rsidP="00BA0EF7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68" w:rsidRPr="00D34A68" w:rsidRDefault="00D34A68" w:rsidP="00BA0EF7">
            <w:pPr>
              <w:jc w:val="center"/>
              <w:rPr>
                <w:color w:val="000000"/>
                <w:sz w:val="20"/>
              </w:rPr>
            </w:pPr>
          </w:p>
          <w:p w:rsidR="00D34A68" w:rsidRPr="00D34A68" w:rsidRDefault="00D34A68" w:rsidP="00BA0EF7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Сумма на 01.01.07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Сумма на 01.01.08</w:t>
            </w:r>
          </w:p>
        </w:tc>
      </w:tr>
      <w:tr w:rsidR="00D34A68" w:rsidRPr="00D34A68" w:rsidTr="00D34A68">
        <w:trPr>
          <w:gridAfter w:val="1"/>
          <w:wAfter w:w="236" w:type="dxa"/>
          <w:trHeight w:val="23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8" w:rsidRPr="00D34A68" w:rsidRDefault="00D34A68" w:rsidP="00BA0EF7">
            <w:pPr>
              <w:rPr>
                <w:color w:val="000000"/>
                <w:sz w:val="20"/>
              </w:rPr>
            </w:pPr>
          </w:p>
        </w:tc>
        <w:tc>
          <w:tcPr>
            <w:tcW w:w="9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8" w:rsidRPr="00D34A68" w:rsidRDefault="00D34A68" w:rsidP="00BA0EF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A68" w:rsidRPr="00D34A68" w:rsidRDefault="00D34A68" w:rsidP="00BA0EF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68" w:rsidRPr="00D34A68" w:rsidRDefault="00D34A68" w:rsidP="00BA0EF7">
            <w:pPr>
              <w:jc w:val="center"/>
              <w:rPr>
                <w:color w:val="000000"/>
                <w:sz w:val="20"/>
              </w:rPr>
            </w:pPr>
          </w:p>
        </w:tc>
      </w:tr>
      <w:tr w:rsidR="00D34A68" w:rsidRPr="00D34A6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68" w:rsidRPr="00D34A68" w:rsidRDefault="00D34A68" w:rsidP="00BA0EF7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center"/>
              <w:rPr>
                <w:color w:val="000000"/>
                <w:sz w:val="20"/>
              </w:rPr>
            </w:pPr>
            <w:r w:rsidRPr="00D34A68">
              <w:rPr>
                <w:color w:val="000000"/>
                <w:sz w:val="20"/>
              </w:rPr>
              <w:t>4</w:t>
            </w:r>
          </w:p>
        </w:tc>
      </w:tr>
      <w:tr w:rsidR="00D34A68" w:rsidRPr="00D34A68" w:rsidTr="00D34A68">
        <w:trPr>
          <w:gridAfter w:val="1"/>
          <w:wAfter w:w="236" w:type="dxa"/>
          <w:trHeight w:val="282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68" w:rsidRPr="00D34A68" w:rsidRDefault="00D34A68" w:rsidP="00BA0EF7">
            <w:pPr>
              <w:rPr>
                <w:bCs/>
                <w:sz w:val="20"/>
              </w:rPr>
            </w:pPr>
            <w:r w:rsidRPr="00D34A68">
              <w:rPr>
                <w:bCs/>
                <w:sz w:val="20"/>
              </w:rPr>
              <w:t xml:space="preserve">I. Доходы, связанные с получением вознаграждения </w:t>
            </w:r>
          </w:p>
        </w:tc>
      </w:tr>
      <w:tr w:rsidR="00D34A68" w:rsidRPr="00D34A6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4050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Доходы, связанные с получением вознаграждения по корреспондентским счетам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5330817,92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15428504,94</w:t>
            </w:r>
          </w:p>
        </w:tc>
      </w:tr>
      <w:tr w:rsidR="00D34A68" w:rsidRPr="00D34A6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4100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Доходы, связанные с получением вознаграждения  по вкладам, размещенным в Национальном Банке Республике Казахстан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2621715,66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4578818,82</w:t>
            </w:r>
          </w:p>
        </w:tc>
      </w:tr>
      <w:tr w:rsidR="00D34A68" w:rsidRPr="00D34A6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Доходы, связанные с получением вознаграждения по ценным бумагам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27417095,46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21297551,5</w:t>
            </w:r>
          </w:p>
        </w:tc>
      </w:tr>
      <w:tr w:rsidR="00D34A68" w:rsidRPr="00D34A6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4250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Доходы, связанные с получением вознаграждения по вкладам, размещенным в других банках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19498060,94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23124500,5</w:t>
            </w:r>
          </w:p>
        </w:tc>
      </w:tr>
      <w:tr w:rsidR="00D34A68" w:rsidRPr="00D34A6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4300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Доходы, связанные с получением вознаграждения по займам, предоставленным другим банкам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2808773,6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3246194,26</w:t>
            </w:r>
          </w:p>
        </w:tc>
      </w:tr>
      <w:tr w:rsidR="00D34A68" w:rsidRPr="00D34A6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4320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Доходы, связанные с получением вознаграждения по займам и финансовому лизингу, предоставленным организациям, осуществляющим отдельные виды банковских операций или полученным от организаций, осуществляющих отдельные виды банковских операций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9750617,4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9596912</w:t>
            </w:r>
          </w:p>
        </w:tc>
      </w:tr>
      <w:tr w:rsidR="00D34A68" w:rsidRPr="00D34A6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4350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 по расчетам с филиалами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0</w:t>
            </w:r>
          </w:p>
        </w:tc>
      </w:tr>
      <w:tr w:rsidR="00D34A68" w:rsidRPr="00D34A6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4400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Доходы, связанные с получением вознаграждения по требованиям банка к клиентам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824952852,5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968312097,1</w:t>
            </w:r>
          </w:p>
        </w:tc>
      </w:tr>
      <w:tr w:rsidR="00D34A68" w:rsidRPr="00D34A6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4450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Доходы, связанные с получением вознаграждения по прочим ценным бумагам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14977368,38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15031240,38</w:t>
            </w:r>
          </w:p>
        </w:tc>
      </w:tr>
      <w:tr w:rsidR="00D34A68" w:rsidRPr="00D34A6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4465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Доходы, связанные с получением вознаграждения по операциям "обратное РЕПО" с ценными бумагами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5626294,74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6813425,68</w:t>
            </w:r>
          </w:p>
        </w:tc>
      </w:tr>
      <w:tr w:rsidR="00D34A68" w:rsidRPr="00D34A6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4470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Доходы, связанные с получением вознаграждения по инвестициям в капитал и субординированный долг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6712838,22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5218919,56</w:t>
            </w:r>
          </w:p>
        </w:tc>
      </w:tr>
      <w:tr w:rsidR="00D34A68" w:rsidRPr="00D34A6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4480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Доходы, связанные с получением вознаграждения по ценным бумагам, удерживаемым до погашения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7505855,52</w:t>
            </w:r>
          </w:p>
        </w:tc>
      </w:tr>
      <w:tr w:rsidR="00D34A68" w:rsidRPr="00D34A68" w:rsidTr="00D34A68">
        <w:trPr>
          <w:trHeight w:val="70"/>
        </w:trPr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Итого доходы, связанные с получением вознаграждения: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34A68">
              <w:rPr>
                <w:rFonts w:ascii="Times New Roman CYR" w:hAnsi="Times New Roman CYR" w:cs="Times New Roman CYR"/>
                <w:bCs/>
                <w:sz w:val="20"/>
              </w:rPr>
              <w:t>919696434,8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34A68">
              <w:rPr>
                <w:rFonts w:ascii="Times New Roman CYR" w:hAnsi="Times New Roman CYR" w:cs="Times New Roman CYR"/>
                <w:bCs/>
                <w:sz w:val="20"/>
              </w:rPr>
              <w:t>1080154020</w:t>
            </w:r>
          </w:p>
        </w:tc>
        <w:tc>
          <w:tcPr>
            <w:tcW w:w="236" w:type="dxa"/>
            <w:vAlign w:val="bottom"/>
          </w:tcPr>
          <w:p w:rsidR="00D34A68" w:rsidRPr="00D34A68" w:rsidRDefault="00D34A68" w:rsidP="00BA0EF7">
            <w:pPr>
              <w:jc w:val="right"/>
              <w:rPr>
                <w:sz w:val="20"/>
              </w:rPr>
            </w:pPr>
          </w:p>
        </w:tc>
      </w:tr>
      <w:tr w:rsidR="00D34A68" w:rsidRPr="00D34A68" w:rsidTr="00D34A68">
        <w:trPr>
          <w:gridAfter w:val="1"/>
          <w:wAfter w:w="236" w:type="dxa"/>
          <w:trHeight w:val="70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68" w:rsidRPr="00D34A68" w:rsidRDefault="00D34A68" w:rsidP="00BA0EF7">
            <w:pPr>
              <w:rPr>
                <w:sz w:val="20"/>
              </w:rPr>
            </w:pPr>
            <w:r w:rsidRPr="00D34A68">
              <w:rPr>
                <w:sz w:val="20"/>
              </w:rPr>
              <w:t>II. Доходы, не связанные с получением вознаграждения</w:t>
            </w:r>
          </w:p>
        </w:tc>
      </w:tr>
      <w:tr w:rsidR="00D34A68" w:rsidRPr="00D34A6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4500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 по дилинговым операциям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220811788,7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206066464,3</w:t>
            </w:r>
          </w:p>
        </w:tc>
      </w:tr>
      <w:tr w:rsidR="00D34A68" w:rsidRPr="00D34A6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4600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Комиссионные доходы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82696104,82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92401361,7</w:t>
            </w:r>
          </w:p>
        </w:tc>
      </w:tr>
      <w:tr w:rsidR="00D34A68" w:rsidRPr="00D34A6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4700</w:t>
            </w:r>
          </w:p>
        </w:tc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 от  переоценки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17635330,72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31675501,68</w:t>
            </w:r>
          </w:p>
        </w:tc>
      </w:tr>
      <w:tr w:rsidR="00D34A68" w:rsidRPr="00D34A6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4730</w:t>
            </w:r>
          </w:p>
        </w:tc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Реализованные доходы от  переоценки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28820226,48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47696708,88</w:t>
            </w:r>
          </w:p>
        </w:tc>
      </w:tr>
      <w:tr w:rsidR="00D34A68" w:rsidRPr="006929E8" w:rsidTr="00D34A68">
        <w:trPr>
          <w:gridAfter w:val="1"/>
          <w:wAfter w:w="236" w:type="dxa"/>
          <w:trHeight w:val="1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4850</w:t>
            </w:r>
          </w:p>
        </w:tc>
        <w:tc>
          <w:tcPr>
            <w:tcW w:w="96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Доходы от продажи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2393384,22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1501097,4</w:t>
            </w:r>
          </w:p>
        </w:tc>
      </w:tr>
      <w:tr w:rsidR="00D34A68" w:rsidRPr="006929E8" w:rsidTr="00D34A68">
        <w:trPr>
          <w:gridAfter w:val="1"/>
          <w:wAfter w:w="236" w:type="dxa"/>
          <w:trHeight w:val="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4870</w:t>
            </w:r>
          </w:p>
        </w:tc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Доходы, связанные с изменением доли участия в уставном капитале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6431298,56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8190513,14</w:t>
            </w:r>
          </w:p>
        </w:tc>
      </w:tr>
      <w:tr w:rsidR="00D34A68" w:rsidRPr="006929E8" w:rsidTr="00D34A68">
        <w:trPr>
          <w:gridAfter w:val="1"/>
          <w:wAfter w:w="236" w:type="dxa"/>
          <w:trHeight w:val="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4890</w:t>
            </w:r>
          </w:p>
        </w:tc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Доходы по операциям с производными финансовыми инструментами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33145888,34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109495001,3</w:t>
            </w:r>
          </w:p>
        </w:tc>
      </w:tr>
      <w:tr w:rsidR="00D34A68" w:rsidRPr="006929E8" w:rsidTr="00D34A68">
        <w:trPr>
          <w:gridAfter w:val="1"/>
          <w:wAfter w:w="236" w:type="dxa"/>
          <w:trHeight w:val="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4900</w:t>
            </w:r>
          </w:p>
        </w:tc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Неустойка (штраф, пеня)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13541588,56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15796518,78</w:t>
            </w:r>
          </w:p>
        </w:tc>
      </w:tr>
      <w:tr w:rsidR="00D34A68" w:rsidRPr="006929E8" w:rsidTr="00D34A68">
        <w:trPr>
          <w:gridAfter w:val="1"/>
          <w:wAfter w:w="236" w:type="dxa"/>
          <w:trHeight w:val="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4920</w:t>
            </w:r>
          </w:p>
        </w:tc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Прочие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3549488,44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6004371,84</w:t>
            </w:r>
          </w:p>
        </w:tc>
      </w:tr>
      <w:tr w:rsidR="00D34A68" w:rsidRPr="006929E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4950</w:t>
            </w:r>
          </w:p>
        </w:tc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Доходы от восстановления резервов (провизий)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572759273,3</w:t>
            </w:r>
          </w:p>
        </w:tc>
      </w:tr>
      <w:tr w:rsidR="00D34A68" w:rsidRPr="006929E8" w:rsidTr="00D34A68">
        <w:trPr>
          <w:trHeight w:val="70"/>
        </w:trPr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Итого доходы, не связанные с получением вознаграждения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409025098,8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34A68">
              <w:rPr>
                <w:rFonts w:ascii="Times New Roman CYR" w:hAnsi="Times New Roman CYR" w:cs="Times New Roman CYR"/>
                <w:bCs/>
                <w:sz w:val="20"/>
              </w:rPr>
              <w:t>1091586812</w:t>
            </w:r>
          </w:p>
        </w:tc>
        <w:tc>
          <w:tcPr>
            <w:tcW w:w="236" w:type="dxa"/>
            <w:vAlign w:val="bottom"/>
          </w:tcPr>
          <w:p w:rsidR="00D34A68" w:rsidRPr="00015E4C" w:rsidRDefault="00D34A68" w:rsidP="00D34A68">
            <w:pPr>
              <w:jc w:val="right"/>
              <w:rPr>
                <w:sz w:val="20"/>
              </w:rPr>
            </w:pPr>
          </w:p>
        </w:tc>
      </w:tr>
      <w:tr w:rsidR="00D34A68" w:rsidRPr="006929E8" w:rsidTr="00D34A68">
        <w:trPr>
          <w:gridAfter w:val="1"/>
          <w:wAfter w:w="236" w:type="dxa"/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4940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Чрезвычайные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720360,4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</w:p>
        </w:tc>
      </w:tr>
      <w:tr w:rsidR="00D34A68" w:rsidRPr="006929E8" w:rsidTr="00D34A68">
        <w:trPr>
          <w:gridAfter w:val="1"/>
          <w:wAfter w:w="236" w:type="dxa"/>
          <w:trHeight w:val="70"/>
        </w:trPr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Всего доходов    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34A68">
              <w:rPr>
                <w:rFonts w:ascii="Times New Roman CYR" w:hAnsi="Times New Roman CYR" w:cs="Times New Roman CYR"/>
                <w:bCs/>
                <w:sz w:val="20"/>
              </w:rPr>
              <w:t>1329441894</w:t>
            </w:r>
          </w:p>
        </w:tc>
        <w:tc>
          <w:tcPr>
            <w:tcW w:w="18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2171740833</w:t>
            </w:r>
          </w:p>
        </w:tc>
      </w:tr>
    </w:tbl>
    <w:p w:rsidR="00D34A68" w:rsidRDefault="00D34A68">
      <w:r>
        <w:br w:type="page"/>
      </w:r>
      <w:r>
        <w:lastRenderedPageBreak/>
        <w:t xml:space="preserve">  Окончание таблицы А.2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25"/>
        <w:gridCol w:w="9620"/>
        <w:gridCol w:w="18"/>
        <w:gridCol w:w="1842"/>
        <w:gridCol w:w="1845"/>
        <w:gridCol w:w="236"/>
      </w:tblGrid>
      <w:tr w:rsidR="00D34A68" w:rsidTr="00D34A68">
        <w:trPr>
          <w:gridAfter w:val="1"/>
          <w:wAfter w:w="236" w:type="dxa"/>
          <w:trHeight w:val="240"/>
        </w:trPr>
        <w:tc>
          <w:tcPr>
            <w:tcW w:w="825" w:type="dxa"/>
          </w:tcPr>
          <w:p w:rsidR="00D34A68" w:rsidRPr="00D34A68" w:rsidRDefault="00D34A68" w:rsidP="00D34A68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1</w:t>
            </w:r>
          </w:p>
        </w:tc>
        <w:tc>
          <w:tcPr>
            <w:tcW w:w="9645" w:type="dxa"/>
            <w:gridSpan w:val="2"/>
          </w:tcPr>
          <w:p w:rsidR="00D34A68" w:rsidRPr="00D34A68" w:rsidRDefault="00D34A68" w:rsidP="00D34A68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2</w:t>
            </w:r>
          </w:p>
        </w:tc>
        <w:tc>
          <w:tcPr>
            <w:tcW w:w="1860" w:type="dxa"/>
            <w:gridSpan w:val="2"/>
          </w:tcPr>
          <w:p w:rsidR="00D34A68" w:rsidRPr="00D34A68" w:rsidRDefault="00D34A68" w:rsidP="00D34A68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3</w:t>
            </w:r>
          </w:p>
        </w:tc>
        <w:tc>
          <w:tcPr>
            <w:tcW w:w="1845" w:type="dxa"/>
          </w:tcPr>
          <w:p w:rsidR="00D34A68" w:rsidRPr="00D34A68" w:rsidRDefault="00D34A68" w:rsidP="00D34A68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4</w:t>
            </w:r>
          </w:p>
        </w:tc>
      </w:tr>
      <w:tr w:rsidR="00D34A68" w:rsidRPr="006929E8" w:rsidTr="00D4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36" w:type="dxa"/>
          <w:trHeight w:val="70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68" w:rsidRPr="00D34A68" w:rsidRDefault="00D34A68" w:rsidP="00D34A68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IV. Расходы, связанные с выплатой вознаграждения</w:t>
            </w:r>
          </w:p>
        </w:tc>
      </w:tr>
      <w:tr w:rsidR="00D34A68" w:rsidRPr="006929E8" w:rsidTr="00D34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36" w:type="dxa"/>
          <w:trHeight w:val="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5020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Расходы, связанные с выплатой вознаграждения по корреспондентским счетам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83191,54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95446,68</w:t>
            </w:r>
          </w:p>
        </w:tc>
      </w:tr>
      <w:tr w:rsidR="00D34A68" w:rsidRPr="006929E8" w:rsidTr="00D34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36" w:type="dxa"/>
          <w:trHeight w:val="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5030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Расходы, связанные с выплатой вознаграждения по займам, полученным от Правительства и местных органов власти 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79499,68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433318,1</w:t>
            </w:r>
          </w:p>
        </w:tc>
      </w:tr>
      <w:tr w:rsidR="00D34A68" w:rsidRPr="006929E8" w:rsidTr="00D34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36" w:type="dxa"/>
          <w:trHeight w:val="2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5040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Расходы, связанные с выплатой вознаграждения по займам, полученным от международных финансовых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2625335,74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4129833,44</w:t>
            </w:r>
          </w:p>
        </w:tc>
      </w:tr>
      <w:tr w:rsidR="00D34A68" w:rsidRPr="006929E8" w:rsidTr="00D34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36" w:type="dxa"/>
          <w:trHeight w:val="2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5050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Расходы, связанные с выплатой вознаграждения по займам, полученным от других банков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75139827,92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61306987,2</w:t>
            </w:r>
          </w:p>
        </w:tc>
      </w:tr>
      <w:tr w:rsidR="00D34A68" w:rsidRPr="006929E8" w:rsidTr="00D34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36" w:type="dxa"/>
          <w:trHeight w:val="2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5060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Расходы, связанные с выплатой вознаграждения по займам, полученным от организаций, осуществляющих отдельные виды банковских операций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16836129,98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21907082,1</w:t>
            </w:r>
          </w:p>
        </w:tc>
      </w:tr>
      <w:tr w:rsidR="00D34A68" w:rsidRPr="006929E8" w:rsidTr="00D34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36" w:type="dxa"/>
          <w:trHeight w:val="2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5090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Другие расходы, связанные с выплатой вознаграждения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2219456,84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19821248,54</w:t>
            </w:r>
          </w:p>
        </w:tc>
      </w:tr>
      <w:tr w:rsidR="00D34A68" w:rsidRPr="006929E8" w:rsidTr="00D34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36" w:type="dxa"/>
          <w:trHeight w:val="2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5110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Расходы, связанные с выплатой вознаграждения по займам овернайт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987369,42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170243,66</w:t>
            </w:r>
          </w:p>
        </w:tc>
      </w:tr>
      <w:tr w:rsidR="00D34A68" w:rsidRPr="006929E8" w:rsidTr="00D34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36" w:type="dxa"/>
          <w:trHeight w:val="2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5120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Расходы, связанные с выплатой вознаграждения по вкладам других банков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12080198,82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16221091,56</w:t>
            </w:r>
          </w:p>
        </w:tc>
      </w:tr>
      <w:tr w:rsidR="00D34A68" w:rsidRPr="006929E8" w:rsidTr="00D34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36" w:type="dxa"/>
          <w:trHeight w:val="2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5150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Расходы по расчетам с филиалами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0</w:t>
            </w:r>
          </w:p>
        </w:tc>
      </w:tr>
      <w:tr w:rsidR="00D34A68" w:rsidRPr="006929E8" w:rsidTr="00D34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36" w:type="dxa"/>
          <w:trHeight w:val="2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5200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Расходы, связанные с выплатой вознаграждения по требованиям клиентов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304674473,1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381100893,2</w:t>
            </w:r>
          </w:p>
        </w:tc>
      </w:tr>
      <w:tr w:rsidR="00D34A68" w:rsidRPr="006929E8" w:rsidTr="00D34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36" w:type="dxa"/>
          <w:trHeight w:val="2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5250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Расходы, связанные с выплатой вознаграждения по операциям "РЕПО" с ценными бумагами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9591850,4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7136868,58</w:t>
            </w:r>
          </w:p>
        </w:tc>
      </w:tr>
      <w:tr w:rsidR="00D34A68" w:rsidRPr="006929E8" w:rsidTr="00D34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36" w:type="dxa"/>
          <w:trHeight w:val="2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5300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Расходы, связанные с выплатой вознаграждения по ценным бумагам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31161984,6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32544915,84</w:t>
            </w:r>
          </w:p>
        </w:tc>
      </w:tr>
      <w:tr w:rsidR="00D34A68" w:rsidRPr="006929E8" w:rsidTr="00D34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36" w:type="dxa"/>
          <w:trHeight w:val="2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sz w:val="20"/>
              </w:rPr>
            </w:pPr>
            <w:r w:rsidRPr="00D34A68">
              <w:rPr>
                <w:sz w:val="20"/>
              </w:rPr>
              <w:t>5400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 xml:space="preserve"> Расходы, связанные с выплатой вознаграждения по субординированному долгу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30057146,84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39237442,54</w:t>
            </w:r>
          </w:p>
        </w:tc>
      </w:tr>
      <w:tr w:rsidR="00D34A68" w:rsidRPr="006929E8" w:rsidTr="00D34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both"/>
              <w:rPr>
                <w:sz w:val="20"/>
              </w:rPr>
            </w:pPr>
            <w:r w:rsidRPr="00D34A68">
              <w:rPr>
                <w:sz w:val="20"/>
              </w:rPr>
              <w:t>Итого расходы, связанные с выплатой вознаграждения: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34A68">
              <w:rPr>
                <w:rFonts w:ascii="Times New Roman CYR" w:hAnsi="Times New Roman CYR" w:cs="Times New Roman CYR"/>
                <w:sz w:val="20"/>
              </w:rPr>
              <w:t>485536464,9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68" w:rsidRPr="00D34A68" w:rsidRDefault="00D34A68" w:rsidP="00BA0EF7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34A68">
              <w:rPr>
                <w:rFonts w:ascii="Times New Roman CYR" w:hAnsi="Times New Roman CYR" w:cs="Times New Roman CYR"/>
                <w:bCs/>
                <w:sz w:val="20"/>
              </w:rPr>
              <w:t>584105371,4</w:t>
            </w:r>
          </w:p>
        </w:tc>
        <w:tc>
          <w:tcPr>
            <w:tcW w:w="236" w:type="dxa"/>
            <w:vAlign w:val="bottom"/>
          </w:tcPr>
          <w:p w:rsidR="00D34A68" w:rsidRPr="006929E8" w:rsidRDefault="00D34A68" w:rsidP="00BA0EF7">
            <w:pPr>
              <w:jc w:val="right"/>
              <w:rPr>
                <w:sz w:val="18"/>
                <w:szCs w:val="18"/>
              </w:rPr>
            </w:pPr>
          </w:p>
        </w:tc>
      </w:tr>
    </w:tbl>
    <w:p w:rsidR="00D34A68" w:rsidRDefault="00D34A68" w:rsidP="00D34A68">
      <w:pPr>
        <w:rPr>
          <w:szCs w:val="28"/>
        </w:rPr>
      </w:pPr>
    </w:p>
    <w:p w:rsidR="007B47D2" w:rsidRPr="00D76DDB" w:rsidRDefault="007B47D2" w:rsidP="007B47D2">
      <w:pPr>
        <w:jc w:val="center"/>
      </w:pPr>
    </w:p>
    <w:sectPr w:rsidR="007B47D2" w:rsidRPr="00D76DDB" w:rsidSect="007B47D2">
      <w:type w:val="continuous"/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B73" w:rsidRDefault="006B7B73" w:rsidP="005E555D">
      <w:r>
        <w:separator/>
      </w:r>
    </w:p>
  </w:endnote>
  <w:endnote w:type="continuationSeparator" w:id="1">
    <w:p w:rsidR="006B7B73" w:rsidRDefault="006B7B73" w:rsidP="005E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y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199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1008F" w:rsidRPr="00394AFF" w:rsidRDefault="00197E6B">
        <w:pPr>
          <w:pStyle w:val="ac"/>
          <w:jc w:val="center"/>
          <w:rPr>
            <w:sz w:val="24"/>
            <w:szCs w:val="24"/>
          </w:rPr>
        </w:pPr>
        <w:r w:rsidRPr="00394AFF">
          <w:rPr>
            <w:sz w:val="24"/>
            <w:szCs w:val="24"/>
          </w:rPr>
          <w:fldChar w:fldCharType="begin"/>
        </w:r>
        <w:r w:rsidR="0031008F" w:rsidRPr="00394AFF">
          <w:rPr>
            <w:sz w:val="24"/>
            <w:szCs w:val="24"/>
          </w:rPr>
          <w:instrText xml:space="preserve"> PAGE   \* MERGEFORMAT </w:instrText>
        </w:r>
        <w:r w:rsidRPr="00394AFF">
          <w:rPr>
            <w:sz w:val="24"/>
            <w:szCs w:val="24"/>
          </w:rPr>
          <w:fldChar w:fldCharType="separate"/>
        </w:r>
        <w:r w:rsidR="004F1899">
          <w:rPr>
            <w:noProof/>
            <w:sz w:val="24"/>
            <w:szCs w:val="24"/>
          </w:rPr>
          <w:t>50</w:t>
        </w:r>
        <w:r w:rsidRPr="00394AFF">
          <w:rPr>
            <w:sz w:val="24"/>
            <w:szCs w:val="24"/>
          </w:rPr>
          <w:fldChar w:fldCharType="end"/>
        </w:r>
      </w:p>
    </w:sdtContent>
  </w:sdt>
  <w:p w:rsidR="0031008F" w:rsidRDefault="0031008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8F" w:rsidRDefault="0031008F" w:rsidP="0053206D">
    <w:pPr>
      <w:pStyle w:val="ac"/>
      <w:tabs>
        <w:tab w:val="clear" w:pos="4677"/>
        <w:tab w:val="clear" w:pos="9355"/>
        <w:tab w:val="left" w:pos="3757"/>
        <w:tab w:val="left" w:pos="3913"/>
        <w:tab w:val="left" w:pos="6136"/>
        <w:tab w:val="left" w:pos="6793"/>
        <w:tab w:val="left" w:pos="7231"/>
      </w:tabs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B73" w:rsidRDefault="006B7B73" w:rsidP="005E555D">
      <w:r>
        <w:separator/>
      </w:r>
    </w:p>
  </w:footnote>
  <w:footnote w:type="continuationSeparator" w:id="1">
    <w:p w:rsidR="006B7B73" w:rsidRDefault="006B7B73" w:rsidP="005E5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213"/>
    <w:multiLevelType w:val="hybridMultilevel"/>
    <w:tmpl w:val="F9CEFB84"/>
    <w:lvl w:ilvl="0" w:tplc="8C16991A">
      <w:start w:val="1"/>
      <w:numFmt w:val="decimal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61A75"/>
    <w:multiLevelType w:val="hybridMultilevel"/>
    <w:tmpl w:val="5F2C6FEE"/>
    <w:lvl w:ilvl="0" w:tplc="8F0EAB64">
      <w:start w:val="1"/>
      <w:numFmt w:val="none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512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4B31A4A"/>
    <w:multiLevelType w:val="multilevel"/>
    <w:tmpl w:val="5C0237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ECF7756"/>
    <w:multiLevelType w:val="hybridMultilevel"/>
    <w:tmpl w:val="ECA2AD52"/>
    <w:lvl w:ilvl="0" w:tplc="D7464622">
      <w:start w:val="3"/>
      <w:numFmt w:val="decimal"/>
      <w:lvlText w:val="%1"/>
      <w:lvlJc w:val="left"/>
      <w:pPr>
        <w:ind w:left="8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F353867"/>
    <w:multiLevelType w:val="singleLevel"/>
    <w:tmpl w:val="2F182B12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6">
    <w:nsid w:val="2FB31A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59C69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134FEA"/>
    <w:multiLevelType w:val="multilevel"/>
    <w:tmpl w:val="FF5AC6A0"/>
    <w:lvl w:ilvl="0">
      <w:start w:val="1"/>
      <w:numFmt w:val="bullet"/>
      <w:lvlText w:val=""/>
      <w:lvlJc w:val="left"/>
      <w:pPr>
        <w:tabs>
          <w:tab w:val="num" w:pos="1418"/>
        </w:tabs>
        <w:ind w:left="0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89058A"/>
    <w:multiLevelType w:val="hybridMultilevel"/>
    <w:tmpl w:val="767274B2"/>
    <w:lvl w:ilvl="0" w:tplc="AE64A49C">
      <w:start w:val="1"/>
      <w:numFmt w:val="decimal"/>
      <w:lvlText w:val="%1"/>
      <w:lvlJc w:val="left"/>
      <w:pPr>
        <w:tabs>
          <w:tab w:val="num" w:pos="360"/>
        </w:tabs>
        <w:ind w:left="57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D7A35"/>
    <w:multiLevelType w:val="singleLevel"/>
    <w:tmpl w:val="17C078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0D87E4B"/>
    <w:multiLevelType w:val="hybridMultilevel"/>
    <w:tmpl w:val="DABAB294"/>
    <w:lvl w:ilvl="0" w:tplc="8F0EAB64">
      <w:start w:val="1"/>
      <w:numFmt w:val="none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762A3C"/>
    <w:multiLevelType w:val="hybridMultilevel"/>
    <w:tmpl w:val="FF40F69C"/>
    <w:lvl w:ilvl="0" w:tplc="5D367BCE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25C"/>
    <w:rsid w:val="00000DD2"/>
    <w:rsid w:val="0004425C"/>
    <w:rsid w:val="00046E8B"/>
    <w:rsid w:val="00082A8D"/>
    <w:rsid w:val="000B1A76"/>
    <w:rsid w:val="000B2F61"/>
    <w:rsid w:val="000D301A"/>
    <w:rsid w:val="001412D1"/>
    <w:rsid w:val="001562EB"/>
    <w:rsid w:val="00173101"/>
    <w:rsid w:val="00190BFA"/>
    <w:rsid w:val="00197E6B"/>
    <w:rsid w:val="00294B4A"/>
    <w:rsid w:val="002B0D11"/>
    <w:rsid w:val="0031008F"/>
    <w:rsid w:val="00332206"/>
    <w:rsid w:val="00394AFF"/>
    <w:rsid w:val="003A31B3"/>
    <w:rsid w:val="003C4F7F"/>
    <w:rsid w:val="003E5ECE"/>
    <w:rsid w:val="004249A9"/>
    <w:rsid w:val="004304F6"/>
    <w:rsid w:val="004B3723"/>
    <w:rsid w:val="004F1899"/>
    <w:rsid w:val="005163BC"/>
    <w:rsid w:val="00520014"/>
    <w:rsid w:val="0053206D"/>
    <w:rsid w:val="00546CD6"/>
    <w:rsid w:val="00551195"/>
    <w:rsid w:val="005A024E"/>
    <w:rsid w:val="005B696B"/>
    <w:rsid w:val="005E5332"/>
    <w:rsid w:val="005E555D"/>
    <w:rsid w:val="00667E02"/>
    <w:rsid w:val="00685509"/>
    <w:rsid w:val="006929E8"/>
    <w:rsid w:val="006B7651"/>
    <w:rsid w:val="006B7B73"/>
    <w:rsid w:val="00744858"/>
    <w:rsid w:val="0076236E"/>
    <w:rsid w:val="00792B12"/>
    <w:rsid w:val="007A182F"/>
    <w:rsid w:val="007B47D2"/>
    <w:rsid w:val="00854B28"/>
    <w:rsid w:val="008A4A18"/>
    <w:rsid w:val="008B4276"/>
    <w:rsid w:val="00906429"/>
    <w:rsid w:val="00952F90"/>
    <w:rsid w:val="009C6A9D"/>
    <w:rsid w:val="009F0A79"/>
    <w:rsid w:val="00A03737"/>
    <w:rsid w:val="00A855AB"/>
    <w:rsid w:val="00AF338C"/>
    <w:rsid w:val="00AF5715"/>
    <w:rsid w:val="00B455A9"/>
    <w:rsid w:val="00B83666"/>
    <w:rsid w:val="00BA4ECD"/>
    <w:rsid w:val="00BB2244"/>
    <w:rsid w:val="00BE58F5"/>
    <w:rsid w:val="00BF548B"/>
    <w:rsid w:val="00C85CF1"/>
    <w:rsid w:val="00CF5836"/>
    <w:rsid w:val="00CF5DF6"/>
    <w:rsid w:val="00D00B09"/>
    <w:rsid w:val="00D1498E"/>
    <w:rsid w:val="00D34A68"/>
    <w:rsid w:val="00D41BDF"/>
    <w:rsid w:val="00D50977"/>
    <w:rsid w:val="00D76DDB"/>
    <w:rsid w:val="00DE6D4D"/>
    <w:rsid w:val="00DF314C"/>
    <w:rsid w:val="00E2275F"/>
    <w:rsid w:val="00E513BE"/>
    <w:rsid w:val="00EB0D45"/>
    <w:rsid w:val="00EB34FF"/>
    <w:rsid w:val="00EF5E73"/>
    <w:rsid w:val="00F13A38"/>
    <w:rsid w:val="00F26D86"/>
    <w:rsid w:val="00F4626A"/>
    <w:rsid w:val="00F7622E"/>
    <w:rsid w:val="00F9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5C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52F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20014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2F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D00B09"/>
    <w:rPr>
      <w:b/>
      <w:bCs/>
    </w:rPr>
  </w:style>
  <w:style w:type="paragraph" w:customStyle="1" w:styleId="1">
    <w:name w:val="Стиль1"/>
    <w:basedOn w:val="a"/>
    <w:link w:val="10"/>
    <w:qFormat/>
    <w:rsid w:val="00D00B09"/>
    <w:pPr>
      <w:ind w:firstLine="708"/>
      <w:jc w:val="both"/>
    </w:pPr>
    <w:rPr>
      <w:color w:val="000000"/>
      <w:szCs w:val="28"/>
    </w:rPr>
  </w:style>
  <w:style w:type="character" w:customStyle="1" w:styleId="10">
    <w:name w:val="Стиль1 Знак"/>
    <w:basedOn w:val="a0"/>
    <w:link w:val="1"/>
    <w:rsid w:val="00D00B09"/>
    <w:rPr>
      <w:color w:val="000000"/>
      <w:sz w:val="28"/>
      <w:szCs w:val="28"/>
    </w:rPr>
  </w:style>
  <w:style w:type="paragraph" w:customStyle="1" w:styleId="11">
    <w:name w:val="Текст1"/>
    <w:basedOn w:val="a"/>
    <w:rsid w:val="0004425C"/>
    <w:rPr>
      <w:rFonts w:ascii="Courier New" w:hAnsi="Courier New"/>
      <w:sz w:val="20"/>
    </w:rPr>
  </w:style>
  <w:style w:type="paragraph" w:customStyle="1" w:styleId="a4">
    <w:name w:val="Знак Знак Знак Знак Знак Знак Знак Знак Знак"/>
    <w:basedOn w:val="a"/>
    <w:autoRedefine/>
    <w:rsid w:val="0004425C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a5">
    <w:name w:val="Body Text Indent"/>
    <w:basedOn w:val="a"/>
    <w:link w:val="a6"/>
    <w:rsid w:val="0004425C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04425C"/>
    <w:rPr>
      <w:sz w:val="28"/>
    </w:rPr>
  </w:style>
  <w:style w:type="paragraph" w:styleId="a7">
    <w:name w:val="Plain Text"/>
    <w:basedOn w:val="a"/>
    <w:link w:val="a8"/>
    <w:unhideWhenUsed/>
    <w:rsid w:val="00A855AB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rsid w:val="00A855AB"/>
    <w:rPr>
      <w:rFonts w:ascii="Consolas" w:hAnsi="Consolas"/>
      <w:sz w:val="21"/>
      <w:szCs w:val="21"/>
    </w:rPr>
  </w:style>
  <w:style w:type="paragraph" w:styleId="HTML">
    <w:name w:val="HTML Preformatted"/>
    <w:basedOn w:val="a"/>
    <w:link w:val="HTML0"/>
    <w:uiPriority w:val="99"/>
    <w:rsid w:val="005B6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B696B"/>
    <w:rPr>
      <w:rFonts w:ascii="Courier New" w:hAnsi="Courier New" w:cs="Courier New"/>
    </w:rPr>
  </w:style>
  <w:style w:type="paragraph" w:customStyle="1" w:styleId="21">
    <w:name w:val="Текст2"/>
    <w:basedOn w:val="a"/>
    <w:rsid w:val="005E555D"/>
    <w:rPr>
      <w:rFonts w:ascii="Courier New" w:hAnsi="Courier New"/>
      <w:sz w:val="20"/>
    </w:rPr>
  </w:style>
  <w:style w:type="paragraph" w:customStyle="1" w:styleId="a9">
    <w:name w:val="Знак Знак Знак Знак Знак Знак Знак Знак Знак"/>
    <w:basedOn w:val="a"/>
    <w:autoRedefine/>
    <w:rsid w:val="005E555D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5E55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E555D"/>
    <w:rPr>
      <w:sz w:val="28"/>
    </w:rPr>
  </w:style>
  <w:style w:type="paragraph" w:styleId="ac">
    <w:name w:val="footer"/>
    <w:basedOn w:val="a"/>
    <w:link w:val="ad"/>
    <w:uiPriority w:val="99"/>
    <w:unhideWhenUsed/>
    <w:rsid w:val="005E55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555D"/>
    <w:rPr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0B1A7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B1A76"/>
    <w:rPr>
      <w:sz w:val="28"/>
    </w:rPr>
  </w:style>
  <w:style w:type="paragraph" w:styleId="ae">
    <w:name w:val="footnote text"/>
    <w:basedOn w:val="a"/>
    <w:link w:val="af"/>
    <w:semiHidden/>
    <w:rsid w:val="000B1A76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1A76"/>
  </w:style>
  <w:style w:type="character" w:styleId="af0">
    <w:name w:val="footnote reference"/>
    <w:basedOn w:val="a0"/>
    <w:uiPriority w:val="99"/>
    <w:semiHidden/>
    <w:rsid w:val="000B1A76"/>
    <w:rPr>
      <w:vertAlign w:val="superscript"/>
    </w:rPr>
  </w:style>
  <w:style w:type="character" w:customStyle="1" w:styleId="30">
    <w:name w:val="Заголовок 3 Знак"/>
    <w:basedOn w:val="a0"/>
    <w:link w:val="3"/>
    <w:rsid w:val="00520014"/>
    <w:rPr>
      <w:b/>
      <w:bCs/>
    </w:rPr>
  </w:style>
  <w:style w:type="character" w:styleId="af1">
    <w:name w:val="Hyperlink"/>
    <w:basedOn w:val="a0"/>
    <w:rsid w:val="00520014"/>
    <w:rPr>
      <w:color w:val="0000FF"/>
      <w:u w:val="single"/>
    </w:rPr>
  </w:style>
  <w:style w:type="paragraph" w:customStyle="1" w:styleId="12">
    <w:name w:val="çàãîëîâîê 1"/>
    <w:basedOn w:val="a"/>
    <w:next w:val="a"/>
    <w:rsid w:val="00520014"/>
    <w:pPr>
      <w:keepNext/>
    </w:pPr>
    <w:rPr>
      <w:rFonts w:ascii="CyrTimes" w:hAnsi="CyrTimes" w:cs="CyrTimes"/>
      <w:b/>
      <w:bCs/>
      <w:smallCaps/>
      <w:kern w:val="28"/>
      <w:sz w:val="20"/>
      <w:lang w:val="en-GB"/>
    </w:rPr>
  </w:style>
  <w:style w:type="paragraph" w:customStyle="1" w:styleId="af2">
    <w:name w:val="Знак Знак Знак Знак Знак Знак Знак Знак Знак"/>
    <w:basedOn w:val="a"/>
    <w:autoRedefine/>
    <w:rsid w:val="00520014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24">
    <w:name w:val="заголовок 2"/>
    <w:basedOn w:val="a"/>
    <w:next w:val="a"/>
    <w:rsid w:val="00520014"/>
    <w:pPr>
      <w:keepNext/>
      <w:ind w:firstLine="720"/>
      <w:jc w:val="right"/>
    </w:pPr>
    <w:rPr>
      <w:i/>
      <w:iCs/>
      <w:sz w:val="20"/>
    </w:rPr>
  </w:style>
  <w:style w:type="character" w:customStyle="1" w:styleId="s0">
    <w:name w:val="s0"/>
    <w:basedOn w:val="a0"/>
    <w:rsid w:val="005200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52001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f3">
    <w:name w:val="Table Grid"/>
    <w:basedOn w:val="a1"/>
    <w:rsid w:val="0052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520014"/>
    <w:pPr>
      <w:ind w:left="720"/>
      <w:contextualSpacing/>
    </w:pPr>
  </w:style>
  <w:style w:type="paragraph" w:customStyle="1" w:styleId="af5">
    <w:name w:val="Знак Знак Знак Знак Знак Знак Знак Знак Знак"/>
    <w:basedOn w:val="a"/>
    <w:autoRedefine/>
    <w:rsid w:val="004304F6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autoRedefine/>
    <w:rsid w:val="00F7622E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ipara">
    <w:name w:val="ipara"/>
    <w:basedOn w:val="a"/>
    <w:rsid w:val="00394AFF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qFormat/>
    <w:rsid w:val="00394AFF"/>
    <w:rPr>
      <w:i/>
      <w:iCs/>
    </w:rPr>
  </w:style>
  <w:style w:type="paragraph" w:customStyle="1" w:styleId="artwork">
    <w:name w:val="artwork"/>
    <w:basedOn w:val="a"/>
    <w:rsid w:val="00394AFF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F4626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4626A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rsid w:val="0031008F"/>
    <w:pPr>
      <w:spacing w:after="120"/>
    </w:pPr>
    <w:rPr>
      <w:sz w:val="20"/>
    </w:rPr>
  </w:style>
  <w:style w:type="character" w:customStyle="1" w:styleId="afb">
    <w:name w:val="Основной текст Знак"/>
    <w:basedOn w:val="a0"/>
    <w:link w:val="afa"/>
    <w:rsid w:val="0031008F"/>
  </w:style>
  <w:style w:type="paragraph" w:customStyle="1" w:styleId="afc">
    <w:name w:val="Макс"/>
    <w:basedOn w:val="a"/>
    <w:rsid w:val="0031008F"/>
    <w:pPr>
      <w:spacing w:line="360" w:lineRule="auto"/>
      <w:ind w:firstLine="567"/>
      <w:jc w:val="both"/>
    </w:pPr>
  </w:style>
  <w:style w:type="paragraph" w:styleId="afd">
    <w:name w:val="Normal (Web)"/>
    <w:basedOn w:val="a"/>
    <w:rsid w:val="005E53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br.ru/analytics/bank_system/print.asp?file=metodica_2.htm" TargetMode="External"/><Relationship Id="rId18" Type="http://schemas.openxmlformats.org/officeDocument/2006/relationships/hyperlink" Target="http://www.cbr.ru/analytics/bank_system/print.asp?file=metodica_3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://www.cbr.ru/analytics/bank_system/print.asp?file=metodica_2.htm" TargetMode="External"/><Relationship Id="rId17" Type="http://schemas.openxmlformats.org/officeDocument/2006/relationships/hyperlink" Target="http://www.cbr.ru/analytics/bank_system/print.asp?file=metodica_3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br.ru/analytics/bank_system/print.asp?file=metodica_3.htm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analytics/bank_system/print.asp?file=metodica_2.htm" TargetMode="External"/><Relationship Id="rId24" Type="http://schemas.openxmlformats.org/officeDocument/2006/relationships/hyperlink" Target="http://slovari.yandex.ru/dict/economic/article/ses1/ses-020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analytics/bank_system/print.asp?file=metodica_3.htm" TargetMode="External"/><Relationship Id="rId23" Type="http://schemas.openxmlformats.org/officeDocument/2006/relationships/oleObject" Target="embeddings/oleObject2.bin"/><Relationship Id="rId10" Type="http://schemas.openxmlformats.org/officeDocument/2006/relationships/footer" Target="footer2.xml"/><Relationship Id="rId19" Type="http://schemas.openxmlformats.org/officeDocument/2006/relationships/hyperlink" Target="http://www.cbr.ru/analytics/bank_system/print.asp?file=metodica_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/analytics/bank_system/print.asp?file=metodica_1.htm" TargetMode="External"/><Relationship Id="rId14" Type="http://schemas.openxmlformats.org/officeDocument/2006/relationships/hyperlink" Target="http://www.cbr.ru/analytics/bank_system/print.asp?file=metodica_2.htm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94A2-2CD6-48BC-A011-FB83DA9D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49</Pages>
  <Words>15870</Words>
  <Characters>90465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Бекшенов</dc:creator>
  <cp:lastModifiedBy>Бекшенов</cp:lastModifiedBy>
  <cp:revision>55</cp:revision>
  <dcterms:created xsi:type="dcterms:W3CDTF">2009-12-06T19:21:00Z</dcterms:created>
  <dcterms:modified xsi:type="dcterms:W3CDTF">2009-12-14T23:16:00Z</dcterms:modified>
</cp:coreProperties>
</file>